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26050" w14:textId="77777777" w:rsidR="00D2178E" w:rsidRDefault="00D2178E">
      <w:pPr>
        <w:widowControl/>
        <w:tabs>
          <w:tab w:val="left" w:pos="0"/>
          <w:tab w:val="left" w:pos="283"/>
          <w:tab w:val="left" w:pos="567"/>
          <w:tab w:val="left" w:pos="850"/>
          <w:tab w:val="left" w:pos="1134"/>
          <w:tab w:val="right" w:pos="6803"/>
          <w:tab w:val="right" w:pos="8504"/>
          <w:tab w:val="right" w:pos="9354"/>
        </w:tabs>
        <w:jc w:val="right"/>
        <w:rPr>
          <w:rFonts w:ascii="Verdana" w:hAnsi="Verdana"/>
          <w:sz w:val="20"/>
          <w:szCs w:val="20"/>
        </w:rPr>
      </w:pPr>
      <w:bookmarkStart w:id="0" w:name="_GoBack"/>
      <w:bookmarkEnd w:id="0"/>
    </w:p>
    <w:p w14:paraId="0995DF84"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Naam afzender</w:t>
      </w:r>
    </w:p>
    <w:p w14:paraId="55AC8792"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adres</w:t>
      </w:r>
    </w:p>
    <w:p w14:paraId="56D9C3DB"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B3B7DE6"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459DC7D"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Gemeentebestuur en gemeenteraad</w:t>
      </w:r>
    </w:p>
    <w:p w14:paraId="766C6BAB"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van gemeente Amsterdam</w:t>
      </w:r>
    </w:p>
    <w:p w14:paraId="386B6B2B"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Postbus 202</w:t>
      </w:r>
    </w:p>
    <w:p w14:paraId="0BFB27C4"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1000 AE AMSTERDAM</w:t>
      </w:r>
    </w:p>
    <w:p w14:paraId="3D314732"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26851D76"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BC7F89B" w14:textId="77777777" w:rsidR="00D2178E" w:rsidRDefault="00D27BBE">
      <w:pPr>
        <w:tabs>
          <w:tab w:val="left" w:pos="0"/>
          <w:tab w:val="left" w:pos="283"/>
          <w:tab w:val="left" w:pos="567"/>
          <w:tab w:val="left" w:pos="850"/>
          <w:tab w:val="left" w:pos="1134"/>
          <w:tab w:val="right" w:pos="6803"/>
          <w:tab w:val="right" w:pos="8504"/>
          <w:tab w:val="right" w:pos="9354"/>
        </w:tabs>
        <w:jc w:val="right"/>
        <w:rPr>
          <w:rFonts w:ascii="Verdana" w:hAnsi="Verdana"/>
          <w:sz w:val="20"/>
          <w:szCs w:val="20"/>
        </w:rPr>
      </w:pPr>
      <w:r>
        <w:rPr>
          <w:rFonts w:ascii="Verdana" w:hAnsi="Verdana"/>
          <w:sz w:val="20"/>
          <w:szCs w:val="20"/>
        </w:rPr>
        <w:t>Amsterdam, datum</w:t>
      </w:r>
    </w:p>
    <w:p w14:paraId="219929C1"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BE3839E"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23D0836"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A70C1DA" w14:textId="77777777" w:rsidR="00D2178E" w:rsidRDefault="00D27BBE">
      <w:pPr>
        <w:tabs>
          <w:tab w:val="left" w:pos="0"/>
          <w:tab w:val="left" w:pos="283"/>
          <w:tab w:val="left" w:pos="567"/>
          <w:tab w:val="left" w:pos="850"/>
          <w:tab w:val="left" w:pos="1134"/>
          <w:tab w:val="right" w:pos="6803"/>
          <w:tab w:val="right" w:pos="8504"/>
          <w:tab w:val="right" w:pos="9354"/>
        </w:tabs>
        <w:rPr>
          <w:rFonts w:ascii="Verdana" w:hAnsi="Verdana"/>
          <w:i/>
          <w:iCs/>
          <w:sz w:val="20"/>
          <w:szCs w:val="20"/>
        </w:rPr>
      </w:pPr>
      <w:r>
        <w:rPr>
          <w:rFonts w:ascii="Verdana" w:hAnsi="Verdana"/>
          <w:iCs/>
          <w:sz w:val="20"/>
          <w:szCs w:val="20"/>
        </w:rPr>
        <w:t>Betreft</w:t>
      </w:r>
      <w:r>
        <w:rPr>
          <w:rFonts w:ascii="Verdana" w:hAnsi="Verdana"/>
          <w:i/>
          <w:iCs/>
          <w:sz w:val="20"/>
          <w:szCs w:val="20"/>
        </w:rPr>
        <w:t>:</w:t>
      </w:r>
      <w:r>
        <w:rPr>
          <w:rFonts w:ascii="Verdana" w:hAnsi="Verdana"/>
          <w:sz w:val="20"/>
          <w:szCs w:val="20"/>
        </w:rPr>
        <w:t xml:space="preserve"> Onnodige heffing onroerendezaakbelasting</w:t>
      </w:r>
    </w:p>
    <w:p w14:paraId="02C9B7EB"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FA15F2E"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CCD3304"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272AFFFD" w14:textId="77777777" w:rsidR="00D2178E" w:rsidRDefault="00D27BBE">
      <w:pPr>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Geacht College, Geachte Raad,</w:t>
      </w:r>
    </w:p>
    <w:p w14:paraId="37AB5717"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4338E073" w14:textId="77777777" w:rsidR="00D2178E" w:rsidRDefault="00D2178E">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8078679" w14:textId="77777777" w:rsidR="00D2178E" w:rsidRDefault="00D27BBE">
      <w:pPr>
        <w:rPr>
          <w:rFonts w:ascii="Times New Roman" w:eastAsia="Times New Roman" w:hAnsi="Times New Roman" w:cs="Times New Roman"/>
          <w:sz w:val="24"/>
          <w:lang w:bidi="ar-SA"/>
        </w:rPr>
      </w:pPr>
      <w:r>
        <w:rPr>
          <w:rFonts w:ascii="Verdana" w:hAnsi="Verdana"/>
          <w:sz w:val="20"/>
          <w:szCs w:val="20"/>
        </w:rPr>
        <w:t>Ondergetekende is inwoner van gemeente Amsterdam en betaalt jaarlijks onroerendezaakbelasting, ofwel als eigenaar ofwel</w:t>
      </w:r>
      <w:r>
        <w:rPr>
          <w:rFonts w:ascii="Verdana" w:eastAsia="Times New Roman" w:hAnsi="Verdana" w:cs="Times New Roman"/>
          <w:color w:val="000000"/>
          <w:sz w:val="20"/>
          <w:szCs w:val="20"/>
          <w:lang w:bidi="ar-SA"/>
        </w:rPr>
        <w:t>  inbegrepen in de huur.</w:t>
      </w:r>
    </w:p>
    <w:p w14:paraId="53BEC2F9" w14:textId="77777777" w:rsidR="00D2178E" w:rsidRDefault="00D27BBE">
      <w:pPr>
        <w:widowControl/>
        <w:tabs>
          <w:tab w:val="left" w:pos="0"/>
          <w:tab w:val="left" w:pos="283"/>
          <w:tab w:val="left" w:pos="567"/>
          <w:tab w:val="left" w:pos="850"/>
          <w:tab w:val="left" w:pos="1134"/>
          <w:tab w:val="right" w:pos="6803"/>
          <w:tab w:val="right" w:pos="8504"/>
          <w:tab w:val="right" w:pos="9354"/>
        </w:tabs>
      </w:pPr>
      <w:r>
        <w:rPr>
          <w:rFonts w:ascii="Verdana" w:hAnsi="Verdana"/>
          <w:sz w:val="20"/>
          <w:szCs w:val="20"/>
        </w:rPr>
        <w:t>Deskundig onderzoek heeft uitgewezen dat u als gemeentebestuur en gemeenteraad mij deze onroerendezaakbelasting (ten minste vanaf 1998) geheel onnodig heeft opgelegd en dus dat ik deze onroerendezaakbelasting in de afgelopen jaren (ten minste vanaf 1998) geheel onnodig heb betaald. Op grond hiervan ben ik van mening dat ik deze geheel onnodig geheven belasting geheel terug moet krijgen en daarom vraag (beter gezegd: daarom eis) ik dat ik deze over ten minste de periode 1998-2018 geheel onnodig betaalde onroerendezaakbelasting geheel terug krijg.</w:t>
      </w:r>
    </w:p>
    <w:p w14:paraId="584A9D67"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4185552E" w14:textId="77777777" w:rsidR="00D2178E" w:rsidRDefault="00D27BBE">
      <w:pPr>
        <w:widowControl/>
        <w:tabs>
          <w:tab w:val="left" w:pos="0"/>
          <w:tab w:val="left" w:pos="283"/>
          <w:tab w:val="left" w:pos="567"/>
          <w:tab w:val="left" w:pos="850"/>
          <w:tab w:val="left" w:pos="1134"/>
          <w:tab w:val="right" w:pos="6803"/>
          <w:tab w:val="right" w:pos="8504"/>
          <w:tab w:val="right" w:pos="9354"/>
        </w:tabs>
      </w:pPr>
      <w:r>
        <w:rPr>
          <w:rFonts w:ascii="Verdana" w:hAnsi="Verdana"/>
          <w:sz w:val="20"/>
          <w:szCs w:val="20"/>
        </w:rPr>
        <w:t xml:space="preserve">In uw jaarlijkse rekening en verantwoording naar de burgers c.q. belastingbetalers, i.c. de jaarrekeningen, liet u in de achtereenvolgende jaarrekeningen vanaf 1998 tot op heden (d.w.z. tot en met de jaarrekening 2018), de periode 1998-2018 dus, en in de berichtgeving eromheen weten dat de gemeente in deze periode in totaal € 1.309.000.000 (€ 1,3 miljard) als verschil tussen opbrengsten en kosten heeft overgehouden. </w:t>
      </w:r>
      <w:r>
        <w:rPr>
          <w:rFonts w:ascii="Verdana" w:hAnsi="Verdana"/>
          <w:sz w:val="20"/>
          <w:szCs w:val="20"/>
        </w:rPr>
        <w:br/>
      </w:r>
    </w:p>
    <w:p w14:paraId="33219A9B" w14:textId="77777777" w:rsidR="00D2178E" w:rsidRDefault="00D27BBE">
      <w:pPr>
        <w:widowControl/>
        <w:tabs>
          <w:tab w:val="left" w:pos="0"/>
          <w:tab w:val="left" w:pos="283"/>
          <w:tab w:val="left" w:pos="567"/>
          <w:tab w:val="left" w:pos="850"/>
          <w:tab w:val="left" w:pos="1134"/>
          <w:tab w:val="right" w:pos="6803"/>
          <w:tab w:val="right" w:pos="8504"/>
          <w:tab w:val="right" w:pos="9354"/>
        </w:tabs>
      </w:pPr>
      <w:r>
        <w:rPr>
          <w:rFonts w:ascii="Verdana" w:hAnsi="Verdana"/>
          <w:sz w:val="20"/>
          <w:szCs w:val="20"/>
        </w:rPr>
        <w:t>U liet in de jaarrekeningen ook weten dat de opbrengst van de onroerendezaakbelasting in deze periode in totaal € 3.166.000.000 (€ 3,2 miljard) was. Dat betekent dus dat de gemeente van de door u opgelegde onroerendezaakbelasting al volgens uw eigen berichtgeving 41% heeft overgehouden. Dat betekent dus dat al volgens uw eigen berichtgeving 41% van de door mij over de periode 1998-2018 betaalde onroerendezaakbelasting geheel onnodig was, en dat is voor mij een aanzienlijk bedrag.</w:t>
      </w:r>
    </w:p>
    <w:p w14:paraId="2B34FE6E"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In werkelijkheid is het zelfs nog veel erger!</w:t>
      </w:r>
    </w:p>
    <w:p w14:paraId="2B119ECC"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E05D3F8" w14:textId="77777777" w:rsidR="00D2178E" w:rsidRDefault="00D27BBE">
      <w:pPr>
        <w:widowControl/>
        <w:tabs>
          <w:tab w:val="left" w:pos="0"/>
          <w:tab w:val="left" w:pos="283"/>
          <w:tab w:val="left" w:pos="567"/>
          <w:tab w:val="left" w:pos="850"/>
          <w:tab w:val="left" w:pos="1134"/>
          <w:tab w:val="right" w:pos="6803"/>
          <w:tab w:val="right" w:pos="8504"/>
          <w:tab w:val="right" w:pos="9354"/>
        </w:tabs>
      </w:pPr>
      <w:r>
        <w:rPr>
          <w:rFonts w:ascii="Verdana" w:hAnsi="Verdana"/>
          <w:sz w:val="20"/>
          <w:szCs w:val="20"/>
        </w:rPr>
        <w:t xml:space="preserve">Deskundig onderzoek van de achtereenvolgende jaarrekeningen van de gemeente laat onomstotelijk zien dat er allerlei bedragen van opbrengsten en kosten buiten het door u als zodanig gepubliceerde saldo zijn gelaten. De telkens door u als saldo van opbrengsten en kosten gepubliceerde bedragen zijn nooit volledig geweest! Deskundig onderzoek van de jaarrekeningen maakt het mogelijk de werkelijke saldi van de opbrengsten en kosten, d.w.z. van </w:t>
      </w:r>
      <w:r>
        <w:rPr>
          <w:rFonts w:ascii="Verdana" w:hAnsi="Verdana"/>
          <w:b/>
          <w:bCs/>
          <w:sz w:val="20"/>
          <w:szCs w:val="20"/>
          <w:u w:val="single"/>
        </w:rPr>
        <w:t>alle</w:t>
      </w:r>
      <w:r>
        <w:rPr>
          <w:rFonts w:ascii="Verdana" w:hAnsi="Verdana"/>
          <w:sz w:val="20"/>
          <w:szCs w:val="20"/>
        </w:rPr>
        <w:t xml:space="preserve"> opbrengsten en kosten, vast te stellen. Dit onderzoek laat onomstotelijk zien dat de gemeente in de periode 1998-2018 in werkelijkheid € 5.382.000.000 (€ 5,4 miljard) als saldo van de opbrengsten en kosten heeft overgehouden. </w:t>
      </w:r>
    </w:p>
    <w:p w14:paraId="20A1C576"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920F6B6"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Dat betekent dus dat deskundig onderzoek van de achtereenvolgende jaarrekeningen laat zien dat 100% van de door mij betaalde onroerendezaakbelasting geheel onnodig was, en dat is voor mij een zeer aanzienlijk bedrag. Op grond hiervan ben ik van mening dat ik deze geheel onnodig geheven belasting geheel terug moet krijgen.</w:t>
      </w:r>
    </w:p>
    <w:p w14:paraId="00A5A2D3"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Een specificatie van de uitkomsten van het onderzoek van de achtereenvolgende jaarrekeningen treft u aan in de bijlage bij deze brief.</w:t>
      </w:r>
    </w:p>
    <w:p w14:paraId="6D64321F"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7E3B551"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5AFB294"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0629C8D"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21C9D52"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 xml:space="preserve">Het hiervoor genoemde deskundige onderzoek is gedaan door registeraccountant drs. L.W. Verhoef. Drs. L.W. Verhoef is deskundige bij uitstek op het terrein van financiële verslaglegging door gemeenten en provincies. De heer Verhoef doet al jarenlang onderzoek naar de kwaliteit van de jaarrekeningen en begrotingen van gemeenten en provincies, zo ook naar die van gemeente Amsterdam. Opvallend is dat bijvoorbeeld de eigen rekenkamer van gemeente Amsterdam, Rekenkamer Amsterdam, al in 2006 de bevindingen en conclusies van Verhoef geheel bevestigde waar het toen ging om de jaarrekening 2005. Opmerkelijk is dat u als gemeenteraad niets deed met de bevindingen van uw eigen rekenkamer, zoals u tot op heden ook nog steeds niets deed met de bevindingen van de heer Verhoef, hoewel hij u toch nagenoeg elk jaar weer zijn bevindingen toestuurde en u telkens weer waarschuwde voor de zwaar misleidende jaarrekeningen die aan u als gemeenteraad door het gemeentebestuur telkens weer ter goedkeuring werden voorgelegd. </w:t>
      </w:r>
    </w:p>
    <w:p w14:paraId="2ECC334C"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AD8C2A6"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Rekenkamer Amsterdam is niet de enige die de onderzoeksmethode en bevindingen van Verhoef volledig onderschrijft en bevestigt! Ook Rekenkamer Rotterdam en Rekenkamer Dordrecht bijvoorbeeld deden dat waar het ging om de jaarrekeningen van Rotterdam en Dordrecht. Ook het (toenmalige) NIVRA (de beroepsorganisatie van Registeraccountants) bevestigde al ruime tijd geleden de bevindingen van de heer Verhoef.</w:t>
      </w:r>
    </w:p>
    <w:p w14:paraId="18B0448E"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D42C4F1"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U vindt deze en nog meer bevestigingen van de onderzoeksbevindingen van de heer Verhoef op zijn website www.leoverhoef.nl</w:t>
      </w:r>
      <w:r>
        <w:rPr>
          <w:rFonts w:ascii="Verdana" w:hAnsi="Verdana"/>
          <w:color w:val="000000"/>
          <w:sz w:val="20"/>
          <w:szCs w:val="20"/>
        </w:rPr>
        <w:t xml:space="preserve"> </w:t>
      </w:r>
      <w:r>
        <w:rPr>
          <w:rFonts w:ascii="Verdana" w:hAnsi="Verdana"/>
          <w:sz w:val="20"/>
          <w:szCs w:val="20"/>
        </w:rPr>
        <w:t xml:space="preserve">. De bevindingen van de heer Verhoef wat betreft de misleidende jaarrekeningen van gemeente Amsterdam en zijn rapporteringen daarover aan u als gemeenteraad vindt u ook op de website van Verhoef, in dit geval in "Dossier: Amsterdam" </w:t>
      </w:r>
      <w:r>
        <w:rPr>
          <w:rFonts w:ascii="Verdana" w:hAnsi="Verdana"/>
          <w:color w:val="000000"/>
          <w:sz w:val="20"/>
          <w:szCs w:val="20"/>
        </w:rPr>
        <w:t>(</w:t>
      </w:r>
      <w:r>
        <w:rPr>
          <w:rFonts w:ascii="Verdana" w:hAnsi="Verdana"/>
          <w:sz w:val="20"/>
          <w:szCs w:val="20"/>
        </w:rPr>
        <w:t>www.leoverhoef.nl/dossiers/amsterdam.html </w:t>
      </w:r>
      <w:r>
        <w:rPr>
          <w:rFonts w:ascii="Verdana" w:hAnsi="Verdana"/>
          <w:color w:val="000000"/>
          <w:sz w:val="20"/>
          <w:szCs w:val="20"/>
        </w:rPr>
        <w:t>)</w:t>
      </w:r>
      <w:r>
        <w:rPr>
          <w:rFonts w:ascii="Verdana" w:hAnsi="Verdana"/>
          <w:sz w:val="20"/>
          <w:szCs w:val="20"/>
        </w:rPr>
        <w:t>. U vindt daar ook zijn berekeningen van wat de jaarlijkse saldi van opbrengsten en kosten werkelijk waren. Geen speld tussen te krijgen.</w:t>
      </w:r>
    </w:p>
    <w:p w14:paraId="458A24B9"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FAF9882"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Opvallend, hoe zwaar wij als burgers door ons gemeentebestuur en gemeenteraad, onze volksvertegenwoordigers, stelselmatig voorgelogen worden over hoeveel er van ons belastinggeld wel of niet is overgehouden. Dat noemen we tegenwoordig boekhoudfraude!</w:t>
      </w:r>
    </w:p>
    <w:p w14:paraId="6E7AA21E"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1AA5281"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b/>
          <w:bCs/>
          <w:sz w:val="20"/>
          <w:szCs w:val="20"/>
        </w:rPr>
      </w:pPr>
      <w:r>
        <w:rPr>
          <w:rFonts w:ascii="Verdana" w:hAnsi="Verdana"/>
          <w:b/>
          <w:bCs/>
          <w:sz w:val="20"/>
          <w:szCs w:val="20"/>
        </w:rPr>
        <w:t>Kortom en nogmaals:</w:t>
      </w:r>
    </w:p>
    <w:p w14:paraId="2E2C1793" w14:textId="77777777" w:rsidR="00D2178E" w:rsidRDefault="00D27BBE">
      <w:pPr>
        <w:widowControl/>
        <w:tabs>
          <w:tab w:val="left" w:pos="0"/>
          <w:tab w:val="left" w:pos="283"/>
          <w:tab w:val="left" w:pos="567"/>
          <w:tab w:val="left" w:pos="850"/>
          <w:tab w:val="left" w:pos="1134"/>
          <w:tab w:val="right" w:pos="6803"/>
          <w:tab w:val="right" w:pos="8504"/>
          <w:tab w:val="right" w:pos="9354"/>
        </w:tabs>
      </w:pPr>
      <w:r>
        <w:rPr>
          <w:rFonts w:ascii="Verdana" w:hAnsi="Verdana"/>
          <w:b/>
          <w:bCs/>
          <w:sz w:val="20"/>
          <w:szCs w:val="20"/>
        </w:rPr>
        <w:t>Op grond van het voorgaande eis ik dat ik de ten minste over de periode 1998-2018 geheel onnodig betaalde onroerendezaakbelasting geheel terug krijg en verzoek u dienovereenkomstig te beslissen en te handelen.</w:t>
      </w:r>
    </w:p>
    <w:p w14:paraId="6C912DDA"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8990107"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40C934B2"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1F771A0"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CCEBC41"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Hoogachtend,</w:t>
      </w:r>
    </w:p>
    <w:p w14:paraId="7218B4C6"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8DBF260"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8EE3180"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4EDF988"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88A9DD1"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48D5125F"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12EB03D"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72BD2F3"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748965C"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naam</w:t>
      </w:r>
    </w:p>
    <w:p w14:paraId="56BD1858"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2F5BC867"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F23E87D"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4F9AF1C7"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63A4E91"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5E4BA0A"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2C1CF4D"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03A8341"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FCA3CFC"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C9290B9"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iCs/>
          <w:sz w:val="20"/>
          <w:szCs w:val="20"/>
        </w:rPr>
      </w:pPr>
      <w:r>
        <w:rPr>
          <w:rFonts w:ascii="Verdana" w:hAnsi="Verdana"/>
          <w:iCs/>
          <w:sz w:val="20"/>
          <w:szCs w:val="20"/>
        </w:rPr>
        <w:t>Bijlage:</w:t>
      </w:r>
    </w:p>
    <w:p w14:paraId="5DC6E8BD"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Specificatie van de uitkomsten van het onderzoek van de achtereenvolgende jaarrekeningen</w:t>
      </w:r>
      <w:r>
        <w:br w:type="page"/>
      </w:r>
    </w:p>
    <w:p w14:paraId="32DB8B34"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iCs/>
          <w:sz w:val="20"/>
          <w:szCs w:val="20"/>
        </w:rPr>
      </w:pPr>
      <w:r>
        <w:rPr>
          <w:rFonts w:ascii="Verdana" w:hAnsi="Verdana"/>
          <w:iCs/>
          <w:sz w:val="20"/>
          <w:szCs w:val="20"/>
        </w:rPr>
        <w:lastRenderedPageBreak/>
        <w:t>Bijlage</w:t>
      </w:r>
    </w:p>
    <w:p w14:paraId="2B781CFD"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9FCDA3F" w14:textId="77777777" w:rsidR="00D2178E" w:rsidRDefault="00D27BB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Specificatie van door het gemeentebestuur in de achtereenvolgende jaarrekeningen gepresenteerde jaarlijkse saldi van opbrengsten en kosten, de werkelijke saldi van opbrengsten en kosten, de verschillen daartussen, en de jaarlijkse opbrengsten van de onroerendezaakbelasting</w:t>
      </w:r>
    </w:p>
    <w:p w14:paraId="344D6F8A"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9BCD402" w14:textId="77777777" w:rsidR="00D2178E" w:rsidRDefault="00D27BBE">
      <w:pPr>
        <w:rPr>
          <w:rFonts w:ascii="Verdana" w:hAnsi="Verdana"/>
          <w:color w:val="000066"/>
          <w:sz w:val="20"/>
          <w:szCs w:val="20"/>
        </w:rPr>
      </w:pPr>
      <w:r>
        <w:rPr>
          <w:rFonts w:ascii="Verdana" w:hAnsi="Verdana"/>
          <w:i/>
          <w:color w:val="000000"/>
          <w:sz w:val="20"/>
          <w:szCs w:val="20"/>
        </w:rPr>
        <w:br/>
      </w:r>
      <w:r>
        <w:rPr>
          <w:rFonts w:ascii="Verdana" w:hAnsi="Verdana"/>
          <w:b/>
          <w:i/>
          <w:color w:val="990000"/>
          <w:sz w:val="20"/>
          <w:szCs w:val="20"/>
        </w:rPr>
        <w:t>Amsterdam</w:t>
      </w:r>
    </w:p>
    <w:p w14:paraId="7C1E0027" w14:textId="77777777" w:rsidR="00D2178E" w:rsidRDefault="00D27BBE">
      <w:pPr>
        <w:rPr>
          <w:rFonts w:ascii="Verdana" w:hAnsi="Verdana"/>
          <w:color w:val="000000"/>
          <w:sz w:val="20"/>
          <w:szCs w:val="20"/>
        </w:rPr>
      </w:pPr>
      <w:r>
        <w:rPr>
          <w:rFonts w:ascii="Verdana" w:hAnsi="Verdana"/>
          <w:color w:val="000000"/>
          <w:sz w:val="20"/>
          <w:szCs w:val="20"/>
        </w:rPr>
        <w:t xml:space="preserve">(x € </w:t>
      </w:r>
      <w:proofErr w:type="spellStart"/>
      <w:r>
        <w:rPr>
          <w:rFonts w:ascii="Verdana" w:hAnsi="Verdana"/>
          <w:color w:val="000000"/>
          <w:sz w:val="20"/>
          <w:szCs w:val="20"/>
        </w:rPr>
        <w:t>mln</w:t>
      </w:r>
      <w:proofErr w:type="spellEnd"/>
      <w:r>
        <w:rPr>
          <w:rFonts w:ascii="Verdana" w:hAnsi="Verdana"/>
          <w:color w:val="000000"/>
          <w:sz w:val="20"/>
          <w:szCs w:val="20"/>
        </w:rPr>
        <w:t>)</w:t>
      </w:r>
    </w:p>
    <w:p w14:paraId="25F8D78C" w14:textId="77777777" w:rsidR="00D2178E" w:rsidRDefault="00D2178E">
      <w:pPr>
        <w:rPr>
          <w:rFonts w:ascii="Verdana" w:hAnsi="Verdana"/>
          <w:color w:val="000000"/>
          <w:sz w:val="20"/>
          <w:szCs w:val="20"/>
        </w:rPr>
      </w:pPr>
    </w:p>
    <w:tbl>
      <w:tblPr>
        <w:tblW w:w="5145" w:type="dxa"/>
        <w:tblCellMar>
          <w:left w:w="0" w:type="dxa"/>
          <w:right w:w="0" w:type="dxa"/>
        </w:tblCellMar>
        <w:tblLook w:val="0000" w:firstRow="0" w:lastRow="0" w:firstColumn="0" w:lastColumn="0" w:noHBand="0" w:noVBand="0"/>
      </w:tblPr>
      <w:tblGrid>
        <w:gridCol w:w="569"/>
        <w:gridCol w:w="1138"/>
        <w:gridCol w:w="1140"/>
        <w:gridCol w:w="1138"/>
        <w:gridCol w:w="1160"/>
      </w:tblGrid>
      <w:tr w:rsidR="00D2178E" w14:paraId="52AA81B7" w14:textId="77777777">
        <w:tc>
          <w:tcPr>
            <w:tcW w:w="569" w:type="dxa"/>
            <w:shd w:val="clear" w:color="auto" w:fill="auto"/>
            <w:vAlign w:val="center"/>
          </w:tcPr>
          <w:p w14:paraId="5671E79B" w14:textId="77777777" w:rsidR="00D2178E" w:rsidRDefault="00D2178E">
            <w:pPr>
              <w:pStyle w:val="Inhoudtabel"/>
              <w:rPr>
                <w:rFonts w:ascii="Verdana" w:hAnsi="Verdana"/>
                <w:sz w:val="20"/>
                <w:szCs w:val="20"/>
              </w:rPr>
            </w:pPr>
          </w:p>
        </w:tc>
        <w:tc>
          <w:tcPr>
            <w:tcW w:w="1138" w:type="dxa"/>
            <w:shd w:val="clear" w:color="auto" w:fill="auto"/>
            <w:vAlign w:val="center"/>
          </w:tcPr>
          <w:p w14:paraId="6ACF05AA" w14:textId="77777777" w:rsidR="00D2178E" w:rsidRDefault="00D27BBE">
            <w:pPr>
              <w:pStyle w:val="Inhoudtabel"/>
              <w:jc w:val="right"/>
              <w:rPr>
                <w:rFonts w:ascii="Verdana" w:hAnsi="Verdana"/>
                <w:sz w:val="20"/>
                <w:szCs w:val="20"/>
              </w:rPr>
            </w:pPr>
            <w:r>
              <w:rPr>
                <w:rFonts w:ascii="Verdana" w:hAnsi="Verdana"/>
                <w:sz w:val="20"/>
                <w:szCs w:val="20"/>
              </w:rPr>
              <w:t>saldo</w:t>
            </w:r>
            <w:r>
              <w:rPr>
                <w:rFonts w:ascii="Verdana" w:hAnsi="Verdana"/>
                <w:sz w:val="20"/>
                <w:szCs w:val="20"/>
              </w:rPr>
              <w:br/>
            </w:r>
            <w:r>
              <w:rPr>
                <w:rFonts w:ascii="Verdana" w:hAnsi="Verdana"/>
                <w:sz w:val="20"/>
                <w:szCs w:val="20"/>
                <w:u w:val="single"/>
              </w:rPr>
              <w:t>rekening</w:t>
            </w:r>
            <w:r>
              <w:rPr>
                <w:rFonts w:ascii="Verdana" w:hAnsi="Verdana"/>
                <w:sz w:val="20"/>
                <w:szCs w:val="20"/>
              </w:rPr>
              <w:t xml:space="preserve"> </w:t>
            </w:r>
          </w:p>
        </w:tc>
        <w:tc>
          <w:tcPr>
            <w:tcW w:w="1140" w:type="dxa"/>
            <w:shd w:val="clear" w:color="auto" w:fill="auto"/>
            <w:vAlign w:val="center"/>
          </w:tcPr>
          <w:p w14:paraId="23193B3A" w14:textId="77777777" w:rsidR="00D2178E" w:rsidRDefault="00D27BBE">
            <w:pPr>
              <w:pStyle w:val="Inhoudtabel"/>
              <w:jc w:val="right"/>
              <w:rPr>
                <w:rFonts w:ascii="Verdana" w:hAnsi="Verdana"/>
                <w:sz w:val="20"/>
                <w:szCs w:val="20"/>
              </w:rPr>
            </w:pPr>
            <w:r>
              <w:rPr>
                <w:rFonts w:ascii="Verdana" w:hAnsi="Verdana"/>
                <w:sz w:val="20"/>
                <w:szCs w:val="20"/>
              </w:rPr>
              <w:t>saldo</w:t>
            </w:r>
            <w:r>
              <w:rPr>
                <w:rFonts w:ascii="Verdana" w:hAnsi="Verdana"/>
                <w:sz w:val="20"/>
                <w:szCs w:val="20"/>
              </w:rPr>
              <w:br/>
            </w:r>
            <w:r>
              <w:rPr>
                <w:rFonts w:ascii="Verdana" w:hAnsi="Verdana"/>
                <w:sz w:val="20"/>
                <w:szCs w:val="20"/>
                <w:u w:val="single"/>
              </w:rPr>
              <w:t>werkelijk</w:t>
            </w:r>
            <w:r>
              <w:rPr>
                <w:rFonts w:ascii="Verdana" w:hAnsi="Verdana"/>
                <w:sz w:val="20"/>
                <w:szCs w:val="20"/>
              </w:rPr>
              <w:t xml:space="preserve"> </w:t>
            </w:r>
          </w:p>
        </w:tc>
        <w:tc>
          <w:tcPr>
            <w:tcW w:w="1138" w:type="dxa"/>
            <w:shd w:val="clear" w:color="auto" w:fill="auto"/>
            <w:vAlign w:val="center"/>
          </w:tcPr>
          <w:p w14:paraId="1A01EC46" w14:textId="77777777" w:rsidR="00D2178E" w:rsidRDefault="00D27BBE">
            <w:pPr>
              <w:pStyle w:val="Inhoudtabel"/>
              <w:jc w:val="right"/>
              <w:rPr>
                <w:rFonts w:ascii="Verdana" w:hAnsi="Verdana"/>
                <w:sz w:val="20"/>
                <w:szCs w:val="20"/>
              </w:rPr>
            </w:pPr>
            <w:r>
              <w:rPr>
                <w:rFonts w:ascii="Verdana" w:hAnsi="Verdana"/>
                <w:sz w:val="20"/>
                <w:szCs w:val="20"/>
                <w:u w:val="single"/>
              </w:rPr>
              <w:t>verschil</w:t>
            </w:r>
            <w:r>
              <w:rPr>
                <w:rFonts w:ascii="Verdana" w:hAnsi="Verdana"/>
                <w:sz w:val="20"/>
                <w:szCs w:val="20"/>
              </w:rPr>
              <w:t xml:space="preserve"> </w:t>
            </w:r>
          </w:p>
        </w:tc>
        <w:tc>
          <w:tcPr>
            <w:tcW w:w="1160" w:type="dxa"/>
            <w:shd w:val="clear" w:color="auto" w:fill="auto"/>
            <w:vAlign w:val="center"/>
          </w:tcPr>
          <w:p w14:paraId="56D208DA" w14:textId="77777777" w:rsidR="00D2178E" w:rsidRDefault="00D27BBE">
            <w:pPr>
              <w:pStyle w:val="Inhoudtabel"/>
              <w:jc w:val="right"/>
              <w:rPr>
                <w:rFonts w:ascii="Verdana" w:hAnsi="Verdana"/>
                <w:b/>
                <w:sz w:val="20"/>
                <w:szCs w:val="20"/>
              </w:rPr>
            </w:pPr>
            <w:r>
              <w:rPr>
                <w:rFonts w:ascii="Verdana" w:hAnsi="Verdana"/>
                <w:b/>
                <w:sz w:val="20"/>
                <w:szCs w:val="20"/>
                <w:u w:val="single"/>
              </w:rPr>
              <w:t>OZB</w:t>
            </w:r>
            <w:r>
              <w:rPr>
                <w:rFonts w:ascii="Verdana" w:hAnsi="Verdana"/>
                <w:b/>
                <w:sz w:val="20"/>
                <w:szCs w:val="20"/>
              </w:rPr>
              <w:t xml:space="preserve"> </w:t>
            </w:r>
          </w:p>
        </w:tc>
      </w:tr>
      <w:tr w:rsidR="00D2178E" w14:paraId="2CB0C2B8" w14:textId="77777777">
        <w:tc>
          <w:tcPr>
            <w:tcW w:w="569" w:type="dxa"/>
            <w:shd w:val="clear" w:color="auto" w:fill="auto"/>
            <w:vAlign w:val="center"/>
          </w:tcPr>
          <w:p w14:paraId="723F203F" w14:textId="77777777" w:rsidR="00D2178E" w:rsidRDefault="00D27BBE">
            <w:pPr>
              <w:pStyle w:val="Inhoudtabel"/>
              <w:rPr>
                <w:rFonts w:ascii="Verdana" w:hAnsi="Verdana"/>
                <w:sz w:val="20"/>
                <w:szCs w:val="20"/>
              </w:rPr>
            </w:pPr>
            <w:r>
              <w:rPr>
                <w:rFonts w:ascii="Verdana" w:hAnsi="Verdana"/>
                <w:sz w:val="20"/>
                <w:szCs w:val="20"/>
              </w:rPr>
              <w:t xml:space="preserve">1998 </w:t>
            </w:r>
          </w:p>
        </w:tc>
        <w:tc>
          <w:tcPr>
            <w:tcW w:w="1138" w:type="dxa"/>
            <w:shd w:val="clear" w:color="auto" w:fill="auto"/>
            <w:vAlign w:val="center"/>
          </w:tcPr>
          <w:p w14:paraId="7AC4F7C3" w14:textId="77777777" w:rsidR="00D2178E" w:rsidRDefault="00D27BBE">
            <w:pPr>
              <w:pStyle w:val="Inhoudtabel"/>
              <w:jc w:val="right"/>
            </w:pPr>
            <w:r>
              <w:rPr>
                <w:rFonts w:ascii="Verdana" w:hAnsi="Verdana"/>
                <w:sz w:val="20"/>
                <w:szCs w:val="20"/>
              </w:rPr>
              <w:t xml:space="preserve">1 </w:t>
            </w:r>
          </w:p>
        </w:tc>
        <w:tc>
          <w:tcPr>
            <w:tcW w:w="1140" w:type="dxa"/>
            <w:shd w:val="clear" w:color="auto" w:fill="auto"/>
            <w:vAlign w:val="center"/>
          </w:tcPr>
          <w:p w14:paraId="7161DCD0" w14:textId="77777777" w:rsidR="00D2178E" w:rsidRDefault="00D27BBE">
            <w:pPr>
              <w:pStyle w:val="Inhoudtabel"/>
              <w:jc w:val="right"/>
              <w:rPr>
                <w:rFonts w:ascii="Verdana" w:hAnsi="Verdana"/>
                <w:sz w:val="20"/>
                <w:szCs w:val="20"/>
              </w:rPr>
            </w:pPr>
            <w:r>
              <w:rPr>
                <w:rFonts w:ascii="Verdana" w:hAnsi="Verdana"/>
                <w:sz w:val="20"/>
                <w:szCs w:val="20"/>
              </w:rPr>
              <w:t xml:space="preserve">292 </w:t>
            </w:r>
          </w:p>
        </w:tc>
        <w:tc>
          <w:tcPr>
            <w:tcW w:w="1138" w:type="dxa"/>
            <w:shd w:val="clear" w:color="auto" w:fill="auto"/>
            <w:vAlign w:val="center"/>
          </w:tcPr>
          <w:p w14:paraId="526103D5" w14:textId="77777777" w:rsidR="00D2178E" w:rsidRDefault="00D27BBE">
            <w:pPr>
              <w:pStyle w:val="Inhoudtabel"/>
              <w:jc w:val="right"/>
              <w:rPr>
                <w:rFonts w:ascii="Verdana" w:hAnsi="Verdana"/>
                <w:sz w:val="20"/>
                <w:szCs w:val="20"/>
              </w:rPr>
            </w:pPr>
            <w:r>
              <w:rPr>
                <w:rFonts w:ascii="Verdana" w:hAnsi="Verdana"/>
                <w:sz w:val="20"/>
                <w:szCs w:val="20"/>
              </w:rPr>
              <w:t xml:space="preserve">291 </w:t>
            </w:r>
          </w:p>
        </w:tc>
        <w:tc>
          <w:tcPr>
            <w:tcW w:w="1160" w:type="dxa"/>
            <w:shd w:val="clear" w:color="auto" w:fill="auto"/>
            <w:vAlign w:val="center"/>
          </w:tcPr>
          <w:p w14:paraId="6EDCEE59" w14:textId="77777777" w:rsidR="00D2178E" w:rsidRDefault="00D27BBE">
            <w:pPr>
              <w:pStyle w:val="Inhoudtabel"/>
              <w:jc w:val="right"/>
              <w:rPr>
                <w:rFonts w:ascii="Verdana" w:hAnsi="Verdana"/>
                <w:sz w:val="20"/>
                <w:szCs w:val="20"/>
              </w:rPr>
            </w:pPr>
            <w:r>
              <w:rPr>
                <w:rFonts w:ascii="Verdana" w:hAnsi="Verdana"/>
                <w:sz w:val="20"/>
                <w:szCs w:val="20"/>
              </w:rPr>
              <w:t xml:space="preserve">118 </w:t>
            </w:r>
          </w:p>
        </w:tc>
      </w:tr>
      <w:tr w:rsidR="00D2178E" w14:paraId="22D4FD65" w14:textId="77777777">
        <w:tc>
          <w:tcPr>
            <w:tcW w:w="569" w:type="dxa"/>
            <w:shd w:val="clear" w:color="auto" w:fill="auto"/>
            <w:vAlign w:val="center"/>
          </w:tcPr>
          <w:p w14:paraId="142AE663" w14:textId="77777777" w:rsidR="00D2178E" w:rsidRDefault="00D27BBE">
            <w:pPr>
              <w:pStyle w:val="Inhoudtabel"/>
              <w:rPr>
                <w:rFonts w:ascii="Verdana" w:hAnsi="Verdana"/>
                <w:sz w:val="20"/>
                <w:szCs w:val="20"/>
              </w:rPr>
            </w:pPr>
            <w:r>
              <w:rPr>
                <w:rFonts w:ascii="Verdana" w:hAnsi="Verdana"/>
                <w:sz w:val="20"/>
                <w:szCs w:val="20"/>
              </w:rPr>
              <w:t xml:space="preserve">1999 </w:t>
            </w:r>
          </w:p>
        </w:tc>
        <w:tc>
          <w:tcPr>
            <w:tcW w:w="1138" w:type="dxa"/>
            <w:shd w:val="clear" w:color="auto" w:fill="auto"/>
            <w:vAlign w:val="center"/>
          </w:tcPr>
          <w:p w14:paraId="4CD519C3" w14:textId="77777777" w:rsidR="00D2178E" w:rsidRDefault="00D27BBE">
            <w:pPr>
              <w:pStyle w:val="Inhoudtabel"/>
              <w:jc w:val="right"/>
            </w:pPr>
            <w:r>
              <w:rPr>
                <w:rFonts w:ascii="Verdana" w:hAnsi="Verdana"/>
                <w:sz w:val="20"/>
                <w:szCs w:val="20"/>
              </w:rPr>
              <w:t xml:space="preserve">0 </w:t>
            </w:r>
          </w:p>
        </w:tc>
        <w:tc>
          <w:tcPr>
            <w:tcW w:w="1140" w:type="dxa"/>
            <w:shd w:val="clear" w:color="auto" w:fill="auto"/>
            <w:vAlign w:val="center"/>
          </w:tcPr>
          <w:p w14:paraId="264A37B7" w14:textId="77777777" w:rsidR="00D2178E" w:rsidRDefault="00D27BBE">
            <w:pPr>
              <w:pStyle w:val="Inhoudtabel"/>
              <w:jc w:val="right"/>
              <w:rPr>
                <w:rFonts w:ascii="Verdana" w:hAnsi="Verdana"/>
                <w:sz w:val="20"/>
                <w:szCs w:val="20"/>
              </w:rPr>
            </w:pPr>
            <w:r>
              <w:rPr>
                <w:rFonts w:ascii="Verdana" w:hAnsi="Verdana"/>
                <w:sz w:val="20"/>
                <w:szCs w:val="20"/>
              </w:rPr>
              <w:t xml:space="preserve">376 </w:t>
            </w:r>
          </w:p>
        </w:tc>
        <w:tc>
          <w:tcPr>
            <w:tcW w:w="1138" w:type="dxa"/>
            <w:shd w:val="clear" w:color="auto" w:fill="auto"/>
            <w:vAlign w:val="center"/>
          </w:tcPr>
          <w:p w14:paraId="08483436" w14:textId="77777777" w:rsidR="00D2178E" w:rsidRDefault="00D27BBE">
            <w:pPr>
              <w:pStyle w:val="Inhoudtabel"/>
              <w:jc w:val="right"/>
              <w:rPr>
                <w:rFonts w:ascii="Verdana" w:hAnsi="Verdana"/>
                <w:sz w:val="20"/>
                <w:szCs w:val="20"/>
              </w:rPr>
            </w:pPr>
            <w:r>
              <w:rPr>
                <w:rFonts w:ascii="Verdana" w:hAnsi="Verdana"/>
                <w:sz w:val="20"/>
                <w:szCs w:val="20"/>
              </w:rPr>
              <w:t xml:space="preserve">376 </w:t>
            </w:r>
          </w:p>
        </w:tc>
        <w:tc>
          <w:tcPr>
            <w:tcW w:w="1160" w:type="dxa"/>
            <w:shd w:val="clear" w:color="auto" w:fill="auto"/>
            <w:vAlign w:val="center"/>
          </w:tcPr>
          <w:p w14:paraId="5507AF18" w14:textId="77777777" w:rsidR="00D2178E" w:rsidRDefault="00D27BBE">
            <w:pPr>
              <w:pStyle w:val="Inhoudtabel"/>
              <w:jc w:val="right"/>
              <w:rPr>
                <w:rFonts w:ascii="Verdana" w:hAnsi="Verdana"/>
                <w:sz w:val="20"/>
                <w:szCs w:val="20"/>
              </w:rPr>
            </w:pPr>
            <w:r>
              <w:rPr>
                <w:rFonts w:ascii="Verdana" w:hAnsi="Verdana"/>
                <w:sz w:val="20"/>
                <w:szCs w:val="20"/>
              </w:rPr>
              <w:t xml:space="preserve">123 </w:t>
            </w:r>
          </w:p>
        </w:tc>
      </w:tr>
      <w:tr w:rsidR="00D2178E" w14:paraId="04E05C45" w14:textId="77777777">
        <w:tc>
          <w:tcPr>
            <w:tcW w:w="569" w:type="dxa"/>
            <w:shd w:val="clear" w:color="auto" w:fill="auto"/>
            <w:vAlign w:val="center"/>
          </w:tcPr>
          <w:p w14:paraId="6009BEB7" w14:textId="77777777" w:rsidR="00D2178E" w:rsidRDefault="00D27BBE">
            <w:pPr>
              <w:pStyle w:val="Inhoudtabel"/>
              <w:rPr>
                <w:rFonts w:ascii="Verdana" w:hAnsi="Verdana"/>
                <w:sz w:val="20"/>
                <w:szCs w:val="20"/>
              </w:rPr>
            </w:pPr>
            <w:r>
              <w:rPr>
                <w:rFonts w:ascii="Verdana" w:hAnsi="Verdana"/>
                <w:sz w:val="20"/>
                <w:szCs w:val="20"/>
              </w:rPr>
              <w:t xml:space="preserve">2000 </w:t>
            </w:r>
          </w:p>
        </w:tc>
        <w:tc>
          <w:tcPr>
            <w:tcW w:w="1138" w:type="dxa"/>
            <w:shd w:val="clear" w:color="auto" w:fill="auto"/>
            <w:vAlign w:val="center"/>
          </w:tcPr>
          <w:p w14:paraId="70E66711" w14:textId="77777777" w:rsidR="00D2178E" w:rsidRDefault="00D27BBE">
            <w:pPr>
              <w:pStyle w:val="Inhoudtabel"/>
              <w:jc w:val="right"/>
            </w:pPr>
            <w:r>
              <w:rPr>
                <w:rFonts w:ascii="Verdana" w:hAnsi="Verdana"/>
                <w:sz w:val="20"/>
                <w:szCs w:val="20"/>
              </w:rPr>
              <w:t xml:space="preserve">0 </w:t>
            </w:r>
          </w:p>
        </w:tc>
        <w:tc>
          <w:tcPr>
            <w:tcW w:w="1140" w:type="dxa"/>
            <w:shd w:val="clear" w:color="auto" w:fill="auto"/>
            <w:vAlign w:val="center"/>
          </w:tcPr>
          <w:p w14:paraId="520CE94A" w14:textId="77777777" w:rsidR="00D2178E" w:rsidRDefault="00D27BBE">
            <w:pPr>
              <w:pStyle w:val="Inhoudtabel"/>
              <w:jc w:val="right"/>
              <w:rPr>
                <w:rFonts w:ascii="Verdana" w:hAnsi="Verdana"/>
                <w:sz w:val="20"/>
                <w:szCs w:val="20"/>
              </w:rPr>
            </w:pPr>
            <w:r>
              <w:rPr>
                <w:rFonts w:ascii="Verdana" w:hAnsi="Verdana"/>
                <w:sz w:val="20"/>
                <w:szCs w:val="20"/>
              </w:rPr>
              <w:t xml:space="preserve">722 </w:t>
            </w:r>
          </w:p>
        </w:tc>
        <w:tc>
          <w:tcPr>
            <w:tcW w:w="1138" w:type="dxa"/>
            <w:shd w:val="clear" w:color="auto" w:fill="auto"/>
            <w:vAlign w:val="center"/>
          </w:tcPr>
          <w:p w14:paraId="545EAE4C" w14:textId="77777777" w:rsidR="00D2178E" w:rsidRDefault="00D27BBE">
            <w:pPr>
              <w:pStyle w:val="Inhoudtabel"/>
              <w:jc w:val="right"/>
              <w:rPr>
                <w:rFonts w:ascii="Verdana" w:hAnsi="Verdana"/>
                <w:sz w:val="20"/>
                <w:szCs w:val="20"/>
              </w:rPr>
            </w:pPr>
            <w:r>
              <w:rPr>
                <w:rFonts w:ascii="Verdana" w:hAnsi="Verdana"/>
                <w:sz w:val="20"/>
                <w:szCs w:val="20"/>
              </w:rPr>
              <w:t xml:space="preserve">722 </w:t>
            </w:r>
          </w:p>
        </w:tc>
        <w:tc>
          <w:tcPr>
            <w:tcW w:w="1160" w:type="dxa"/>
            <w:shd w:val="clear" w:color="auto" w:fill="auto"/>
            <w:vAlign w:val="center"/>
          </w:tcPr>
          <w:p w14:paraId="4F518176" w14:textId="77777777" w:rsidR="00D2178E" w:rsidRDefault="00D27BBE">
            <w:pPr>
              <w:pStyle w:val="Inhoudtabel"/>
              <w:jc w:val="right"/>
              <w:rPr>
                <w:rFonts w:ascii="Verdana" w:hAnsi="Verdana"/>
                <w:sz w:val="20"/>
                <w:szCs w:val="20"/>
              </w:rPr>
            </w:pPr>
            <w:r>
              <w:rPr>
                <w:rFonts w:ascii="Verdana" w:hAnsi="Verdana"/>
                <w:sz w:val="20"/>
                <w:szCs w:val="20"/>
              </w:rPr>
              <w:t xml:space="preserve">123 </w:t>
            </w:r>
          </w:p>
        </w:tc>
      </w:tr>
      <w:tr w:rsidR="00D2178E" w14:paraId="53C2271C" w14:textId="77777777">
        <w:tc>
          <w:tcPr>
            <w:tcW w:w="569" w:type="dxa"/>
            <w:shd w:val="clear" w:color="auto" w:fill="auto"/>
            <w:vAlign w:val="center"/>
          </w:tcPr>
          <w:p w14:paraId="2E4072B9" w14:textId="77777777" w:rsidR="00D2178E" w:rsidRDefault="00D27BBE">
            <w:pPr>
              <w:pStyle w:val="Inhoudtabel"/>
              <w:rPr>
                <w:rFonts w:ascii="Verdana" w:hAnsi="Verdana"/>
                <w:sz w:val="20"/>
                <w:szCs w:val="20"/>
              </w:rPr>
            </w:pPr>
            <w:r>
              <w:rPr>
                <w:rFonts w:ascii="Verdana" w:hAnsi="Verdana"/>
                <w:sz w:val="20"/>
                <w:szCs w:val="20"/>
              </w:rPr>
              <w:t xml:space="preserve">2001 </w:t>
            </w:r>
          </w:p>
        </w:tc>
        <w:tc>
          <w:tcPr>
            <w:tcW w:w="1138" w:type="dxa"/>
            <w:shd w:val="clear" w:color="auto" w:fill="auto"/>
            <w:vAlign w:val="center"/>
          </w:tcPr>
          <w:p w14:paraId="797DEAC3" w14:textId="77777777" w:rsidR="00D2178E" w:rsidRDefault="00D27BBE">
            <w:pPr>
              <w:pStyle w:val="Inhoudtabel"/>
              <w:jc w:val="right"/>
            </w:pPr>
            <w:r>
              <w:rPr>
                <w:rFonts w:ascii="Verdana" w:hAnsi="Verdana"/>
                <w:sz w:val="20"/>
                <w:szCs w:val="20"/>
              </w:rPr>
              <w:t xml:space="preserve">- 5 </w:t>
            </w:r>
          </w:p>
        </w:tc>
        <w:tc>
          <w:tcPr>
            <w:tcW w:w="1140" w:type="dxa"/>
            <w:shd w:val="clear" w:color="auto" w:fill="auto"/>
            <w:vAlign w:val="center"/>
          </w:tcPr>
          <w:p w14:paraId="6EA42696" w14:textId="77777777" w:rsidR="00D2178E" w:rsidRDefault="00D27BBE">
            <w:pPr>
              <w:pStyle w:val="Inhoudtabel"/>
              <w:jc w:val="right"/>
              <w:rPr>
                <w:rFonts w:ascii="Verdana" w:hAnsi="Verdana"/>
                <w:sz w:val="20"/>
                <w:szCs w:val="20"/>
              </w:rPr>
            </w:pPr>
            <w:r>
              <w:rPr>
                <w:rFonts w:ascii="Verdana" w:hAnsi="Verdana"/>
                <w:sz w:val="20"/>
                <w:szCs w:val="20"/>
              </w:rPr>
              <w:t xml:space="preserve">350 </w:t>
            </w:r>
          </w:p>
        </w:tc>
        <w:tc>
          <w:tcPr>
            <w:tcW w:w="1138" w:type="dxa"/>
            <w:shd w:val="clear" w:color="auto" w:fill="auto"/>
            <w:vAlign w:val="center"/>
          </w:tcPr>
          <w:p w14:paraId="2A692A20" w14:textId="77777777" w:rsidR="00D2178E" w:rsidRDefault="00D27BBE">
            <w:pPr>
              <w:pStyle w:val="Inhoudtabel"/>
              <w:jc w:val="right"/>
              <w:rPr>
                <w:rFonts w:ascii="Verdana" w:hAnsi="Verdana"/>
                <w:sz w:val="20"/>
                <w:szCs w:val="20"/>
              </w:rPr>
            </w:pPr>
            <w:r>
              <w:rPr>
                <w:rFonts w:ascii="Verdana" w:hAnsi="Verdana"/>
                <w:sz w:val="20"/>
                <w:szCs w:val="20"/>
              </w:rPr>
              <w:t xml:space="preserve">355 </w:t>
            </w:r>
          </w:p>
        </w:tc>
        <w:tc>
          <w:tcPr>
            <w:tcW w:w="1160" w:type="dxa"/>
            <w:shd w:val="clear" w:color="auto" w:fill="auto"/>
            <w:vAlign w:val="center"/>
          </w:tcPr>
          <w:p w14:paraId="1F81DB2E" w14:textId="77777777" w:rsidR="00D2178E" w:rsidRDefault="00D27BBE">
            <w:pPr>
              <w:pStyle w:val="Inhoudtabel"/>
              <w:jc w:val="right"/>
              <w:rPr>
                <w:rFonts w:ascii="Verdana" w:hAnsi="Verdana"/>
                <w:sz w:val="20"/>
                <w:szCs w:val="20"/>
              </w:rPr>
            </w:pPr>
            <w:r>
              <w:rPr>
                <w:rFonts w:ascii="Verdana" w:hAnsi="Verdana"/>
                <w:sz w:val="20"/>
                <w:szCs w:val="20"/>
              </w:rPr>
              <w:t xml:space="preserve">141 </w:t>
            </w:r>
          </w:p>
        </w:tc>
      </w:tr>
      <w:tr w:rsidR="00D2178E" w14:paraId="3A7B1BC7" w14:textId="77777777">
        <w:tc>
          <w:tcPr>
            <w:tcW w:w="569" w:type="dxa"/>
            <w:shd w:val="clear" w:color="auto" w:fill="auto"/>
            <w:vAlign w:val="center"/>
          </w:tcPr>
          <w:p w14:paraId="5A634E3D" w14:textId="77777777" w:rsidR="00D2178E" w:rsidRDefault="00D27BBE">
            <w:pPr>
              <w:pStyle w:val="Inhoudtabel"/>
              <w:rPr>
                <w:rFonts w:ascii="Verdana" w:hAnsi="Verdana"/>
                <w:sz w:val="20"/>
                <w:szCs w:val="20"/>
              </w:rPr>
            </w:pPr>
            <w:r>
              <w:rPr>
                <w:rFonts w:ascii="Verdana" w:hAnsi="Verdana"/>
                <w:sz w:val="20"/>
                <w:szCs w:val="20"/>
              </w:rPr>
              <w:t xml:space="preserve">2002 </w:t>
            </w:r>
          </w:p>
        </w:tc>
        <w:tc>
          <w:tcPr>
            <w:tcW w:w="1138" w:type="dxa"/>
            <w:shd w:val="clear" w:color="auto" w:fill="auto"/>
            <w:vAlign w:val="center"/>
          </w:tcPr>
          <w:p w14:paraId="2EBD57AC" w14:textId="77777777" w:rsidR="00D2178E" w:rsidRDefault="00D27BBE">
            <w:pPr>
              <w:pStyle w:val="Inhoudtabel"/>
              <w:jc w:val="right"/>
            </w:pPr>
            <w:r>
              <w:rPr>
                <w:rFonts w:ascii="Verdana" w:hAnsi="Verdana"/>
                <w:sz w:val="20"/>
                <w:szCs w:val="20"/>
              </w:rPr>
              <w:t xml:space="preserve">17 </w:t>
            </w:r>
          </w:p>
        </w:tc>
        <w:tc>
          <w:tcPr>
            <w:tcW w:w="1140" w:type="dxa"/>
            <w:shd w:val="clear" w:color="auto" w:fill="auto"/>
            <w:vAlign w:val="center"/>
          </w:tcPr>
          <w:p w14:paraId="30D92F56" w14:textId="77777777" w:rsidR="00D2178E" w:rsidRDefault="00D27BBE">
            <w:pPr>
              <w:pStyle w:val="Inhoudtabel"/>
              <w:jc w:val="right"/>
              <w:rPr>
                <w:rFonts w:ascii="Verdana" w:hAnsi="Verdana"/>
                <w:sz w:val="20"/>
                <w:szCs w:val="20"/>
              </w:rPr>
            </w:pPr>
            <w:r>
              <w:rPr>
                <w:rFonts w:ascii="Verdana" w:hAnsi="Verdana"/>
                <w:sz w:val="20"/>
                <w:szCs w:val="20"/>
              </w:rPr>
              <w:t xml:space="preserve">440 </w:t>
            </w:r>
          </w:p>
        </w:tc>
        <w:tc>
          <w:tcPr>
            <w:tcW w:w="1138" w:type="dxa"/>
            <w:shd w:val="clear" w:color="auto" w:fill="auto"/>
            <w:vAlign w:val="center"/>
          </w:tcPr>
          <w:p w14:paraId="16F9C585" w14:textId="77777777" w:rsidR="00D2178E" w:rsidRDefault="00D27BBE">
            <w:pPr>
              <w:pStyle w:val="Inhoudtabel"/>
              <w:jc w:val="right"/>
              <w:rPr>
                <w:rFonts w:ascii="Verdana" w:hAnsi="Verdana"/>
                <w:sz w:val="20"/>
                <w:szCs w:val="20"/>
              </w:rPr>
            </w:pPr>
            <w:r>
              <w:rPr>
                <w:rFonts w:ascii="Verdana" w:hAnsi="Verdana"/>
                <w:sz w:val="20"/>
                <w:szCs w:val="20"/>
              </w:rPr>
              <w:t xml:space="preserve">423 </w:t>
            </w:r>
          </w:p>
        </w:tc>
        <w:tc>
          <w:tcPr>
            <w:tcW w:w="1160" w:type="dxa"/>
            <w:shd w:val="clear" w:color="auto" w:fill="auto"/>
            <w:vAlign w:val="center"/>
          </w:tcPr>
          <w:p w14:paraId="071B398A" w14:textId="77777777" w:rsidR="00D2178E" w:rsidRDefault="00D27BBE">
            <w:pPr>
              <w:pStyle w:val="Inhoudtabel"/>
              <w:jc w:val="right"/>
              <w:rPr>
                <w:rFonts w:ascii="Verdana" w:hAnsi="Verdana"/>
                <w:sz w:val="20"/>
                <w:szCs w:val="20"/>
              </w:rPr>
            </w:pPr>
            <w:r>
              <w:rPr>
                <w:rFonts w:ascii="Verdana" w:hAnsi="Verdana"/>
                <w:sz w:val="20"/>
                <w:szCs w:val="20"/>
              </w:rPr>
              <w:t xml:space="preserve">141 </w:t>
            </w:r>
          </w:p>
        </w:tc>
      </w:tr>
      <w:tr w:rsidR="00D2178E" w14:paraId="1FDAC837" w14:textId="77777777">
        <w:tc>
          <w:tcPr>
            <w:tcW w:w="569" w:type="dxa"/>
            <w:shd w:val="clear" w:color="auto" w:fill="auto"/>
            <w:vAlign w:val="center"/>
          </w:tcPr>
          <w:p w14:paraId="1FE5876C" w14:textId="77777777" w:rsidR="00D2178E" w:rsidRDefault="00D27BBE">
            <w:pPr>
              <w:pStyle w:val="Inhoudtabel"/>
              <w:rPr>
                <w:rFonts w:ascii="Verdana" w:hAnsi="Verdana"/>
                <w:sz w:val="20"/>
                <w:szCs w:val="20"/>
              </w:rPr>
            </w:pPr>
            <w:r>
              <w:rPr>
                <w:rFonts w:ascii="Verdana" w:hAnsi="Verdana"/>
                <w:sz w:val="20"/>
                <w:szCs w:val="20"/>
              </w:rPr>
              <w:t xml:space="preserve">2003 </w:t>
            </w:r>
          </w:p>
        </w:tc>
        <w:tc>
          <w:tcPr>
            <w:tcW w:w="1138" w:type="dxa"/>
            <w:shd w:val="clear" w:color="auto" w:fill="auto"/>
            <w:vAlign w:val="center"/>
          </w:tcPr>
          <w:p w14:paraId="438903D0" w14:textId="77777777" w:rsidR="00D2178E" w:rsidRDefault="00D27BBE">
            <w:pPr>
              <w:pStyle w:val="Inhoudtabel"/>
              <w:jc w:val="right"/>
              <w:rPr>
                <w:rFonts w:ascii="Verdana" w:hAnsi="Verdana"/>
                <w:sz w:val="20"/>
                <w:szCs w:val="20"/>
              </w:rPr>
            </w:pPr>
            <w:r>
              <w:rPr>
                <w:rFonts w:ascii="Verdana" w:hAnsi="Verdana"/>
                <w:sz w:val="20"/>
                <w:szCs w:val="20"/>
              </w:rPr>
              <w:t xml:space="preserve">- 6 </w:t>
            </w:r>
          </w:p>
        </w:tc>
        <w:tc>
          <w:tcPr>
            <w:tcW w:w="1140" w:type="dxa"/>
            <w:shd w:val="clear" w:color="auto" w:fill="auto"/>
            <w:vAlign w:val="center"/>
          </w:tcPr>
          <w:p w14:paraId="7A642AA2" w14:textId="77777777" w:rsidR="00D2178E" w:rsidRDefault="00D27BBE">
            <w:pPr>
              <w:pStyle w:val="Inhoudtabel"/>
              <w:jc w:val="right"/>
              <w:rPr>
                <w:rFonts w:ascii="Verdana" w:hAnsi="Verdana"/>
                <w:sz w:val="20"/>
                <w:szCs w:val="20"/>
              </w:rPr>
            </w:pPr>
            <w:r>
              <w:rPr>
                <w:rFonts w:ascii="Verdana" w:hAnsi="Verdana"/>
                <w:sz w:val="20"/>
                <w:szCs w:val="20"/>
              </w:rPr>
              <w:t xml:space="preserve">- 194 </w:t>
            </w:r>
          </w:p>
        </w:tc>
        <w:tc>
          <w:tcPr>
            <w:tcW w:w="1138" w:type="dxa"/>
            <w:shd w:val="clear" w:color="auto" w:fill="auto"/>
            <w:vAlign w:val="center"/>
          </w:tcPr>
          <w:p w14:paraId="6FC49484" w14:textId="77777777" w:rsidR="00D2178E" w:rsidRDefault="00D27BBE">
            <w:pPr>
              <w:pStyle w:val="Inhoudtabel"/>
              <w:jc w:val="right"/>
              <w:rPr>
                <w:rFonts w:ascii="Verdana" w:hAnsi="Verdana"/>
                <w:sz w:val="20"/>
                <w:szCs w:val="20"/>
              </w:rPr>
            </w:pPr>
            <w:r>
              <w:rPr>
                <w:rFonts w:ascii="Verdana" w:hAnsi="Verdana"/>
                <w:sz w:val="20"/>
                <w:szCs w:val="20"/>
              </w:rPr>
              <w:t xml:space="preserve">- 188 </w:t>
            </w:r>
          </w:p>
        </w:tc>
        <w:tc>
          <w:tcPr>
            <w:tcW w:w="1160" w:type="dxa"/>
            <w:shd w:val="clear" w:color="auto" w:fill="auto"/>
            <w:vAlign w:val="center"/>
          </w:tcPr>
          <w:p w14:paraId="63827BF8" w14:textId="77777777" w:rsidR="00D2178E" w:rsidRDefault="00D27BBE">
            <w:pPr>
              <w:pStyle w:val="Inhoudtabel"/>
              <w:jc w:val="right"/>
              <w:rPr>
                <w:rFonts w:ascii="Verdana" w:hAnsi="Verdana"/>
                <w:sz w:val="20"/>
                <w:szCs w:val="20"/>
              </w:rPr>
            </w:pPr>
            <w:r>
              <w:rPr>
                <w:rFonts w:ascii="Verdana" w:hAnsi="Verdana"/>
                <w:sz w:val="20"/>
                <w:szCs w:val="20"/>
              </w:rPr>
              <w:t xml:space="preserve">150 </w:t>
            </w:r>
          </w:p>
        </w:tc>
      </w:tr>
      <w:tr w:rsidR="00D2178E" w14:paraId="6EC0DD73" w14:textId="77777777">
        <w:tc>
          <w:tcPr>
            <w:tcW w:w="569" w:type="dxa"/>
            <w:shd w:val="clear" w:color="auto" w:fill="auto"/>
            <w:vAlign w:val="center"/>
          </w:tcPr>
          <w:p w14:paraId="273FA7C5" w14:textId="77777777" w:rsidR="00D2178E" w:rsidRDefault="00D27BBE">
            <w:pPr>
              <w:pStyle w:val="Inhoudtabel"/>
              <w:rPr>
                <w:rFonts w:ascii="Verdana" w:hAnsi="Verdana"/>
                <w:sz w:val="20"/>
                <w:szCs w:val="20"/>
              </w:rPr>
            </w:pPr>
            <w:r>
              <w:rPr>
                <w:rFonts w:ascii="Verdana" w:hAnsi="Verdana"/>
                <w:sz w:val="20"/>
                <w:szCs w:val="20"/>
              </w:rPr>
              <w:t xml:space="preserve">2004 </w:t>
            </w:r>
          </w:p>
        </w:tc>
        <w:tc>
          <w:tcPr>
            <w:tcW w:w="1138" w:type="dxa"/>
            <w:shd w:val="clear" w:color="auto" w:fill="auto"/>
            <w:vAlign w:val="center"/>
          </w:tcPr>
          <w:p w14:paraId="5013F679" w14:textId="77777777" w:rsidR="00D2178E" w:rsidRDefault="00D27BBE">
            <w:pPr>
              <w:pStyle w:val="Inhoudtabel"/>
              <w:jc w:val="right"/>
              <w:rPr>
                <w:rFonts w:ascii="Verdana" w:hAnsi="Verdana"/>
                <w:sz w:val="20"/>
                <w:szCs w:val="20"/>
              </w:rPr>
            </w:pPr>
            <w:r>
              <w:rPr>
                <w:rFonts w:ascii="Verdana" w:hAnsi="Verdana"/>
                <w:sz w:val="20"/>
                <w:szCs w:val="20"/>
              </w:rPr>
              <w:t xml:space="preserve">60 </w:t>
            </w:r>
          </w:p>
        </w:tc>
        <w:tc>
          <w:tcPr>
            <w:tcW w:w="1140" w:type="dxa"/>
            <w:shd w:val="clear" w:color="auto" w:fill="auto"/>
            <w:vAlign w:val="center"/>
          </w:tcPr>
          <w:p w14:paraId="28E36BDB" w14:textId="77777777" w:rsidR="00D2178E" w:rsidRDefault="00D27BBE">
            <w:pPr>
              <w:pStyle w:val="Inhoudtabel"/>
              <w:jc w:val="right"/>
              <w:rPr>
                <w:rFonts w:ascii="Verdana" w:hAnsi="Verdana"/>
                <w:sz w:val="20"/>
                <w:szCs w:val="20"/>
              </w:rPr>
            </w:pPr>
            <w:r>
              <w:rPr>
                <w:rFonts w:ascii="Verdana" w:hAnsi="Verdana"/>
                <w:sz w:val="20"/>
                <w:szCs w:val="20"/>
              </w:rPr>
              <w:t xml:space="preserve">398 </w:t>
            </w:r>
          </w:p>
        </w:tc>
        <w:tc>
          <w:tcPr>
            <w:tcW w:w="1138" w:type="dxa"/>
            <w:shd w:val="clear" w:color="auto" w:fill="auto"/>
            <w:vAlign w:val="center"/>
          </w:tcPr>
          <w:p w14:paraId="37AD799D" w14:textId="77777777" w:rsidR="00D2178E" w:rsidRDefault="00D27BBE">
            <w:pPr>
              <w:pStyle w:val="Inhoudtabel"/>
              <w:jc w:val="right"/>
              <w:rPr>
                <w:rFonts w:ascii="Verdana" w:hAnsi="Verdana"/>
                <w:sz w:val="20"/>
                <w:szCs w:val="20"/>
              </w:rPr>
            </w:pPr>
            <w:r>
              <w:rPr>
                <w:rFonts w:ascii="Verdana" w:hAnsi="Verdana"/>
                <w:sz w:val="20"/>
                <w:szCs w:val="20"/>
              </w:rPr>
              <w:t xml:space="preserve">338 </w:t>
            </w:r>
          </w:p>
        </w:tc>
        <w:tc>
          <w:tcPr>
            <w:tcW w:w="1160" w:type="dxa"/>
            <w:shd w:val="clear" w:color="auto" w:fill="auto"/>
            <w:vAlign w:val="center"/>
          </w:tcPr>
          <w:p w14:paraId="151F59B3" w14:textId="77777777" w:rsidR="00D2178E" w:rsidRDefault="00D27BBE">
            <w:pPr>
              <w:pStyle w:val="Inhoudtabel"/>
              <w:jc w:val="right"/>
              <w:rPr>
                <w:rFonts w:ascii="Verdana" w:hAnsi="Verdana"/>
                <w:sz w:val="20"/>
                <w:szCs w:val="20"/>
              </w:rPr>
            </w:pPr>
            <w:r>
              <w:rPr>
                <w:rFonts w:ascii="Verdana" w:hAnsi="Verdana"/>
                <w:sz w:val="20"/>
                <w:szCs w:val="20"/>
              </w:rPr>
              <w:t xml:space="preserve">165 </w:t>
            </w:r>
          </w:p>
        </w:tc>
      </w:tr>
      <w:tr w:rsidR="00D2178E" w14:paraId="0873DBCF" w14:textId="77777777">
        <w:tc>
          <w:tcPr>
            <w:tcW w:w="569" w:type="dxa"/>
            <w:shd w:val="clear" w:color="auto" w:fill="auto"/>
            <w:vAlign w:val="center"/>
          </w:tcPr>
          <w:p w14:paraId="77FC722B" w14:textId="77777777" w:rsidR="00D2178E" w:rsidRDefault="00D27BBE">
            <w:pPr>
              <w:pStyle w:val="Inhoudtabel"/>
              <w:rPr>
                <w:rFonts w:ascii="Verdana" w:hAnsi="Verdana"/>
                <w:sz w:val="20"/>
                <w:szCs w:val="20"/>
              </w:rPr>
            </w:pPr>
            <w:r>
              <w:rPr>
                <w:rFonts w:ascii="Verdana" w:hAnsi="Verdana"/>
                <w:sz w:val="20"/>
                <w:szCs w:val="20"/>
              </w:rPr>
              <w:t xml:space="preserve">2005 </w:t>
            </w:r>
          </w:p>
        </w:tc>
        <w:tc>
          <w:tcPr>
            <w:tcW w:w="1138" w:type="dxa"/>
            <w:shd w:val="clear" w:color="auto" w:fill="auto"/>
            <w:vAlign w:val="center"/>
          </w:tcPr>
          <w:p w14:paraId="2AB4E351" w14:textId="77777777" w:rsidR="00D2178E" w:rsidRDefault="00D27BBE">
            <w:pPr>
              <w:pStyle w:val="Inhoudtabel"/>
              <w:jc w:val="right"/>
              <w:rPr>
                <w:rFonts w:ascii="Verdana" w:hAnsi="Verdana"/>
                <w:sz w:val="20"/>
                <w:szCs w:val="20"/>
              </w:rPr>
            </w:pPr>
            <w:r>
              <w:rPr>
                <w:rFonts w:ascii="Verdana" w:hAnsi="Verdana"/>
                <w:sz w:val="20"/>
                <w:szCs w:val="20"/>
              </w:rPr>
              <w:t xml:space="preserve">45 </w:t>
            </w:r>
          </w:p>
        </w:tc>
        <w:tc>
          <w:tcPr>
            <w:tcW w:w="1140" w:type="dxa"/>
            <w:shd w:val="clear" w:color="auto" w:fill="auto"/>
            <w:vAlign w:val="center"/>
          </w:tcPr>
          <w:p w14:paraId="78817277" w14:textId="77777777" w:rsidR="00D2178E" w:rsidRDefault="00D27BBE">
            <w:pPr>
              <w:pStyle w:val="Inhoudtabel"/>
              <w:jc w:val="right"/>
              <w:rPr>
                <w:rFonts w:ascii="Verdana" w:hAnsi="Verdana"/>
                <w:sz w:val="20"/>
                <w:szCs w:val="20"/>
              </w:rPr>
            </w:pPr>
            <w:r>
              <w:rPr>
                <w:rFonts w:ascii="Verdana" w:hAnsi="Verdana"/>
                <w:sz w:val="20"/>
                <w:szCs w:val="20"/>
              </w:rPr>
              <w:t xml:space="preserve">208 </w:t>
            </w:r>
          </w:p>
        </w:tc>
        <w:tc>
          <w:tcPr>
            <w:tcW w:w="1138" w:type="dxa"/>
            <w:shd w:val="clear" w:color="auto" w:fill="auto"/>
            <w:vAlign w:val="center"/>
          </w:tcPr>
          <w:p w14:paraId="1911297B" w14:textId="77777777" w:rsidR="00D2178E" w:rsidRDefault="00D27BBE">
            <w:pPr>
              <w:pStyle w:val="Inhoudtabel"/>
              <w:jc w:val="right"/>
              <w:rPr>
                <w:rFonts w:ascii="Verdana" w:hAnsi="Verdana"/>
                <w:sz w:val="20"/>
                <w:szCs w:val="20"/>
              </w:rPr>
            </w:pPr>
            <w:r>
              <w:rPr>
                <w:rFonts w:ascii="Verdana" w:hAnsi="Verdana"/>
                <w:sz w:val="20"/>
                <w:szCs w:val="20"/>
              </w:rPr>
              <w:t xml:space="preserve">163 </w:t>
            </w:r>
          </w:p>
        </w:tc>
        <w:tc>
          <w:tcPr>
            <w:tcW w:w="1160" w:type="dxa"/>
            <w:shd w:val="clear" w:color="auto" w:fill="auto"/>
            <w:vAlign w:val="center"/>
          </w:tcPr>
          <w:p w14:paraId="42711D0A" w14:textId="77777777" w:rsidR="00D2178E" w:rsidRDefault="00D27BBE">
            <w:pPr>
              <w:pStyle w:val="Inhoudtabel"/>
              <w:jc w:val="right"/>
              <w:rPr>
                <w:rFonts w:ascii="Verdana" w:hAnsi="Verdana"/>
                <w:sz w:val="20"/>
                <w:szCs w:val="20"/>
              </w:rPr>
            </w:pPr>
            <w:r>
              <w:rPr>
                <w:rFonts w:ascii="Verdana" w:hAnsi="Verdana"/>
                <w:sz w:val="20"/>
                <w:szCs w:val="20"/>
              </w:rPr>
              <w:t xml:space="preserve">172 </w:t>
            </w:r>
          </w:p>
        </w:tc>
      </w:tr>
      <w:tr w:rsidR="00D2178E" w14:paraId="71CCA850" w14:textId="77777777">
        <w:tc>
          <w:tcPr>
            <w:tcW w:w="569" w:type="dxa"/>
            <w:shd w:val="clear" w:color="auto" w:fill="auto"/>
            <w:vAlign w:val="center"/>
          </w:tcPr>
          <w:p w14:paraId="5FC43923" w14:textId="77777777" w:rsidR="00D2178E" w:rsidRDefault="00D27BBE">
            <w:pPr>
              <w:pStyle w:val="Inhoudtabel"/>
              <w:rPr>
                <w:rFonts w:ascii="Verdana" w:hAnsi="Verdana"/>
                <w:sz w:val="20"/>
                <w:szCs w:val="20"/>
              </w:rPr>
            </w:pPr>
            <w:r>
              <w:rPr>
                <w:rFonts w:ascii="Verdana" w:hAnsi="Verdana"/>
                <w:sz w:val="20"/>
                <w:szCs w:val="20"/>
              </w:rPr>
              <w:t xml:space="preserve">2006 </w:t>
            </w:r>
          </w:p>
        </w:tc>
        <w:tc>
          <w:tcPr>
            <w:tcW w:w="1138" w:type="dxa"/>
            <w:shd w:val="clear" w:color="auto" w:fill="auto"/>
            <w:vAlign w:val="center"/>
          </w:tcPr>
          <w:p w14:paraId="05D0E29D" w14:textId="77777777" w:rsidR="00D2178E" w:rsidRDefault="00D27BBE">
            <w:pPr>
              <w:pStyle w:val="Inhoudtabel"/>
              <w:jc w:val="right"/>
              <w:rPr>
                <w:rFonts w:ascii="Verdana" w:hAnsi="Verdana"/>
                <w:sz w:val="20"/>
                <w:szCs w:val="20"/>
              </w:rPr>
            </w:pPr>
            <w:r>
              <w:rPr>
                <w:rFonts w:ascii="Verdana" w:hAnsi="Verdana"/>
                <w:sz w:val="20"/>
                <w:szCs w:val="20"/>
              </w:rPr>
              <w:t xml:space="preserve">0 </w:t>
            </w:r>
          </w:p>
        </w:tc>
        <w:tc>
          <w:tcPr>
            <w:tcW w:w="1140" w:type="dxa"/>
            <w:shd w:val="clear" w:color="auto" w:fill="auto"/>
            <w:vAlign w:val="center"/>
          </w:tcPr>
          <w:p w14:paraId="39924DEB" w14:textId="77777777" w:rsidR="00D2178E" w:rsidRDefault="00D27BBE">
            <w:pPr>
              <w:pStyle w:val="Inhoudtabel"/>
              <w:jc w:val="right"/>
              <w:rPr>
                <w:rFonts w:ascii="Verdana" w:hAnsi="Verdana"/>
                <w:sz w:val="20"/>
                <w:szCs w:val="20"/>
              </w:rPr>
            </w:pPr>
            <w:r>
              <w:rPr>
                <w:rFonts w:ascii="Verdana" w:hAnsi="Verdana"/>
                <w:sz w:val="20"/>
                <w:szCs w:val="20"/>
              </w:rPr>
              <w:t xml:space="preserve">121 </w:t>
            </w:r>
          </w:p>
        </w:tc>
        <w:tc>
          <w:tcPr>
            <w:tcW w:w="1138" w:type="dxa"/>
            <w:shd w:val="clear" w:color="auto" w:fill="auto"/>
            <w:vAlign w:val="center"/>
          </w:tcPr>
          <w:p w14:paraId="3CC402A5" w14:textId="77777777" w:rsidR="00D2178E" w:rsidRDefault="00D27BBE">
            <w:pPr>
              <w:pStyle w:val="Inhoudtabel"/>
              <w:jc w:val="right"/>
              <w:rPr>
                <w:rFonts w:ascii="Verdana" w:hAnsi="Verdana"/>
                <w:sz w:val="20"/>
                <w:szCs w:val="20"/>
              </w:rPr>
            </w:pPr>
            <w:r>
              <w:rPr>
                <w:rFonts w:ascii="Verdana" w:hAnsi="Verdana"/>
                <w:sz w:val="20"/>
                <w:szCs w:val="20"/>
              </w:rPr>
              <w:t xml:space="preserve">121 </w:t>
            </w:r>
          </w:p>
        </w:tc>
        <w:tc>
          <w:tcPr>
            <w:tcW w:w="1160" w:type="dxa"/>
            <w:shd w:val="clear" w:color="auto" w:fill="auto"/>
            <w:vAlign w:val="center"/>
          </w:tcPr>
          <w:p w14:paraId="46A6385A" w14:textId="77777777" w:rsidR="00D2178E" w:rsidRDefault="00D27BBE">
            <w:pPr>
              <w:pStyle w:val="Inhoudtabel"/>
              <w:jc w:val="right"/>
              <w:rPr>
                <w:rFonts w:ascii="Verdana" w:hAnsi="Verdana"/>
                <w:sz w:val="20"/>
                <w:szCs w:val="20"/>
              </w:rPr>
            </w:pPr>
            <w:r>
              <w:rPr>
                <w:rFonts w:ascii="Verdana" w:hAnsi="Verdana"/>
                <w:sz w:val="20"/>
                <w:szCs w:val="20"/>
              </w:rPr>
              <w:t xml:space="preserve">130 </w:t>
            </w:r>
          </w:p>
        </w:tc>
      </w:tr>
      <w:tr w:rsidR="00D2178E" w14:paraId="6B3FC1F4" w14:textId="77777777">
        <w:tc>
          <w:tcPr>
            <w:tcW w:w="569" w:type="dxa"/>
            <w:shd w:val="clear" w:color="auto" w:fill="auto"/>
            <w:vAlign w:val="center"/>
          </w:tcPr>
          <w:p w14:paraId="5361FA2D" w14:textId="77777777" w:rsidR="00D2178E" w:rsidRDefault="00D27BBE">
            <w:pPr>
              <w:pStyle w:val="Inhoudtabel"/>
              <w:rPr>
                <w:rFonts w:ascii="Verdana" w:hAnsi="Verdana"/>
                <w:sz w:val="20"/>
                <w:szCs w:val="20"/>
              </w:rPr>
            </w:pPr>
            <w:r>
              <w:rPr>
                <w:rFonts w:ascii="Verdana" w:hAnsi="Verdana"/>
                <w:sz w:val="20"/>
                <w:szCs w:val="20"/>
              </w:rPr>
              <w:t xml:space="preserve">2007 </w:t>
            </w:r>
          </w:p>
        </w:tc>
        <w:tc>
          <w:tcPr>
            <w:tcW w:w="1138" w:type="dxa"/>
            <w:shd w:val="clear" w:color="auto" w:fill="auto"/>
            <w:vAlign w:val="center"/>
          </w:tcPr>
          <w:p w14:paraId="70C76696" w14:textId="77777777" w:rsidR="00D2178E" w:rsidRDefault="00D27BBE">
            <w:pPr>
              <w:pStyle w:val="Inhoudtabel"/>
              <w:jc w:val="right"/>
              <w:rPr>
                <w:rFonts w:ascii="Verdana" w:hAnsi="Verdana"/>
                <w:sz w:val="20"/>
                <w:szCs w:val="20"/>
              </w:rPr>
            </w:pPr>
            <w:r>
              <w:rPr>
                <w:rFonts w:ascii="Verdana" w:hAnsi="Verdana"/>
                <w:sz w:val="20"/>
                <w:szCs w:val="20"/>
              </w:rPr>
              <w:t xml:space="preserve">52 </w:t>
            </w:r>
          </w:p>
        </w:tc>
        <w:tc>
          <w:tcPr>
            <w:tcW w:w="1140" w:type="dxa"/>
            <w:shd w:val="clear" w:color="auto" w:fill="auto"/>
            <w:vAlign w:val="center"/>
          </w:tcPr>
          <w:p w14:paraId="2CB78B52" w14:textId="77777777" w:rsidR="00D2178E" w:rsidRDefault="00D27BBE">
            <w:pPr>
              <w:pStyle w:val="Inhoudtabel"/>
              <w:jc w:val="right"/>
              <w:rPr>
                <w:rFonts w:ascii="Verdana" w:hAnsi="Verdana"/>
                <w:sz w:val="20"/>
                <w:szCs w:val="20"/>
              </w:rPr>
            </w:pPr>
            <w:r>
              <w:rPr>
                <w:rFonts w:ascii="Verdana" w:hAnsi="Verdana"/>
                <w:sz w:val="20"/>
                <w:szCs w:val="20"/>
              </w:rPr>
              <w:t xml:space="preserve">113 </w:t>
            </w:r>
          </w:p>
        </w:tc>
        <w:tc>
          <w:tcPr>
            <w:tcW w:w="1138" w:type="dxa"/>
            <w:shd w:val="clear" w:color="auto" w:fill="auto"/>
            <w:vAlign w:val="center"/>
          </w:tcPr>
          <w:p w14:paraId="186881F6" w14:textId="77777777" w:rsidR="00D2178E" w:rsidRDefault="00D27BBE">
            <w:pPr>
              <w:pStyle w:val="Inhoudtabel"/>
              <w:jc w:val="right"/>
              <w:rPr>
                <w:rFonts w:ascii="Verdana" w:hAnsi="Verdana"/>
                <w:sz w:val="20"/>
                <w:szCs w:val="20"/>
              </w:rPr>
            </w:pPr>
            <w:r>
              <w:rPr>
                <w:rFonts w:ascii="Verdana" w:hAnsi="Verdana"/>
                <w:sz w:val="20"/>
                <w:szCs w:val="20"/>
              </w:rPr>
              <w:t xml:space="preserve">61 </w:t>
            </w:r>
          </w:p>
        </w:tc>
        <w:tc>
          <w:tcPr>
            <w:tcW w:w="1160" w:type="dxa"/>
            <w:shd w:val="clear" w:color="auto" w:fill="auto"/>
            <w:vAlign w:val="center"/>
          </w:tcPr>
          <w:p w14:paraId="7C4E848B" w14:textId="77777777" w:rsidR="00D2178E" w:rsidRDefault="00D27BBE">
            <w:pPr>
              <w:pStyle w:val="Inhoudtabel"/>
              <w:jc w:val="right"/>
              <w:rPr>
                <w:rFonts w:ascii="Verdana" w:hAnsi="Verdana"/>
                <w:sz w:val="20"/>
                <w:szCs w:val="20"/>
              </w:rPr>
            </w:pPr>
            <w:r>
              <w:rPr>
                <w:rFonts w:ascii="Verdana" w:hAnsi="Verdana"/>
                <w:sz w:val="20"/>
                <w:szCs w:val="20"/>
              </w:rPr>
              <w:t xml:space="preserve">131 </w:t>
            </w:r>
          </w:p>
        </w:tc>
      </w:tr>
      <w:tr w:rsidR="00D2178E" w14:paraId="6AD99E19" w14:textId="77777777">
        <w:tc>
          <w:tcPr>
            <w:tcW w:w="569" w:type="dxa"/>
            <w:shd w:val="clear" w:color="auto" w:fill="auto"/>
            <w:vAlign w:val="center"/>
          </w:tcPr>
          <w:p w14:paraId="0800986B" w14:textId="77777777" w:rsidR="00D2178E" w:rsidRDefault="00D27BBE">
            <w:pPr>
              <w:pStyle w:val="Inhoudtabel"/>
              <w:rPr>
                <w:rFonts w:ascii="Verdana" w:hAnsi="Verdana"/>
                <w:color w:val="000000"/>
                <w:sz w:val="20"/>
                <w:szCs w:val="20"/>
              </w:rPr>
            </w:pPr>
            <w:r>
              <w:rPr>
                <w:rFonts w:ascii="Verdana" w:hAnsi="Verdana"/>
                <w:color w:val="000000"/>
                <w:sz w:val="20"/>
                <w:szCs w:val="20"/>
              </w:rPr>
              <w:t>2008</w:t>
            </w:r>
          </w:p>
        </w:tc>
        <w:tc>
          <w:tcPr>
            <w:tcW w:w="1138" w:type="dxa"/>
            <w:shd w:val="clear" w:color="auto" w:fill="auto"/>
            <w:vAlign w:val="center"/>
          </w:tcPr>
          <w:p w14:paraId="19E3EE35"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105</w:t>
            </w:r>
          </w:p>
        </w:tc>
        <w:tc>
          <w:tcPr>
            <w:tcW w:w="1140" w:type="dxa"/>
            <w:shd w:val="clear" w:color="auto" w:fill="auto"/>
            <w:vAlign w:val="center"/>
          </w:tcPr>
          <w:p w14:paraId="5836169C"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570</w:t>
            </w:r>
          </w:p>
        </w:tc>
        <w:tc>
          <w:tcPr>
            <w:tcW w:w="1138" w:type="dxa"/>
            <w:shd w:val="clear" w:color="auto" w:fill="auto"/>
            <w:vAlign w:val="center"/>
          </w:tcPr>
          <w:p w14:paraId="2E0E30B8"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465</w:t>
            </w:r>
          </w:p>
        </w:tc>
        <w:tc>
          <w:tcPr>
            <w:tcW w:w="1160" w:type="dxa"/>
            <w:shd w:val="clear" w:color="auto" w:fill="auto"/>
            <w:vAlign w:val="center"/>
          </w:tcPr>
          <w:p w14:paraId="716FD8B5"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142</w:t>
            </w:r>
          </w:p>
        </w:tc>
      </w:tr>
      <w:tr w:rsidR="00D2178E" w14:paraId="507F961D" w14:textId="77777777">
        <w:tc>
          <w:tcPr>
            <w:tcW w:w="569" w:type="dxa"/>
            <w:shd w:val="clear" w:color="auto" w:fill="auto"/>
            <w:vAlign w:val="center"/>
          </w:tcPr>
          <w:p w14:paraId="39931926" w14:textId="77777777" w:rsidR="00D2178E" w:rsidRDefault="00D27BBE">
            <w:pPr>
              <w:pStyle w:val="Inhoudtabel"/>
              <w:rPr>
                <w:rFonts w:ascii="Verdana" w:hAnsi="Verdana"/>
                <w:color w:val="000000"/>
                <w:sz w:val="20"/>
                <w:szCs w:val="20"/>
              </w:rPr>
            </w:pPr>
            <w:r>
              <w:rPr>
                <w:rFonts w:ascii="Verdana" w:hAnsi="Verdana"/>
                <w:color w:val="000000"/>
                <w:sz w:val="20"/>
                <w:szCs w:val="20"/>
              </w:rPr>
              <w:t>2009</w:t>
            </w:r>
          </w:p>
        </w:tc>
        <w:tc>
          <w:tcPr>
            <w:tcW w:w="1138" w:type="dxa"/>
            <w:shd w:val="clear" w:color="auto" w:fill="auto"/>
            <w:vAlign w:val="center"/>
          </w:tcPr>
          <w:p w14:paraId="5B388837"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121</w:t>
            </w:r>
          </w:p>
        </w:tc>
        <w:tc>
          <w:tcPr>
            <w:tcW w:w="1140" w:type="dxa"/>
            <w:shd w:val="clear" w:color="auto" w:fill="auto"/>
            <w:vAlign w:val="center"/>
          </w:tcPr>
          <w:p w14:paraId="22CE95C7"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849</w:t>
            </w:r>
          </w:p>
        </w:tc>
        <w:tc>
          <w:tcPr>
            <w:tcW w:w="1138" w:type="dxa"/>
            <w:shd w:val="clear" w:color="auto" w:fill="auto"/>
            <w:vAlign w:val="center"/>
          </w:tcPr>
          <w:p w14:paraId="6A54A711"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728</w:t>
            </w:r>
          </w:p>
        </w:tc>
        <w:tc>
          <w:tcPr>
            <w:tcW w:w="1160" w:type="dxa"/>
            <w:shd w:val="clear" w:color="auto" w:fill="auto"/>
            <w:vAlign w:val="center"/>
          </w:tcPr>
          <w:p w14:paraId="4C9A24B8"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142</w:t>
            </w:r>
          </w:p>
        </w:tc>
      </w:tr>
      <w:tr w:rsidR="00D2178E" w14:paraId="70F15561" w14:textId="77777777">
        <w:tc>
          <w:tcPr>
            <w:tcW w:w="569" w:type="dxa"/>
            <w:shd w:val="clear" w:color="auto" w:fill="auto"/>
            <w:vAlign w:val="center"/>
          </w:tcPr>
          <w:p w14:paraId="49AEA642" w14:textId="77777777" w:rsidR="00D2178E" w:rsidRDefault="00D27BBE">
            <w:pPr>
              <w:pStyle w:val="Inhoudtabel"/>
              <w:rPr>
                <w:rFonts w:ascii="Verdana" w:hAnsi="Verdana"/>
                <w:color w:val="000000"/>
                <w:sz w:val="20"/>
                <w:szCs w:val="20"/>
              </w:rPr>
            </w:pPr>
            <w:r>
              <w:rPr>
                <w:rFonts w:ascii="Verdana" w:hAnsi="Verdana"/>
                <w:color w:val="000000"/>
                <w:sz w:val="20"/>
                <w:szCs w:val="20"/>
              </w:rPr>
              <w:t>2010</w:t>
            </w:r>
          </w:p>
        </w:tc>
        <w:tc>
          <w:tcPr>
            <w:tcW w:w="1138" w:type="dxa"/>
            <w:shd w:val="clear" w:color="auto" w:fill="auto"/>
            <w:vAlign w:val="center"/>
          </w:tcPr>
          <w:p w14:paraId="4C2D1601"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32</w:t>
            </w:r>
          </w:p>
        </w:tc>
        <w:tc>
          <w:tcPr>
            <w:tcW w:w="1140" w:type="dxa"/>
            <w:shd w:val="clear" w:color="auto" w:fill="auto"/>
            <w:vAlign w:val="center"/>
          </w:tcPr>
          <w:p w14:paraId="78B21102"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- 135</w:t>
            </w:r>
          </w:p>
        </w:tc>
        <w:tc>
          <w:tcPr>
            <w:tcW w:w="1138" w:type="dxa"/>
            <w:shd w:val="clear" w:color="auto" w:fill="auto"/>
            <w:vAlign w:val="center"/>
          </w:tcPr>
          <w:p w14:paraId="6243621A"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- 167</w:t>
            </w:r>
          </w:p>
        </w:tc>
        <w:tc>
          <w:tcPr>
            <w:tcW w:w="1160" w:type="dxa"/>
            <w:shd w:val="clear" w:color="auto" w:fill="auto"/>
            <w:vAlign w:val="center"/>
          </w:tcPr>
          <w:p w14:paraId="4E175A55"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159</w:t>
            </w:r>
          </w:p>
        </w:tc>
      </w:tr>
      <w:tr w:rsidR="00D2178E" w14:paraId="70B0A3F6" w14:textId="77777777">
        <w:tc>
          <w:tcPr>
            <w:tcW w:w="569" w:type="dxa"/>
            <w:shd w:val="clear" w:color="auto" w:fill="auto"/>
            <w:vAlign w:val="center"/>
          </w:tcPr>
          <w:p w14:paraId="756556A8" w14:textId="77777777" w:rsidR="00D2178E" w:rsidRDefault="00D27BBE">
            <w:pPr>
              <w:pStyle w:val="Inhoudtabel"/>
              <w:rPr>
                <w:rFonts w:ascii="Verdana" w:hAnsi="Verdana"/>
                <w:color w:val="000000"/>
                <w:sz w:val="20"/>
                <w:szCs w:val="20"/>
              </w:rPr>
            </w:pPr>
            <w:r>
              <w:rPr>
                <w:rFonts w:ascii="Verdana" w:hAnsi="Verdana"/>
                <w:color w:val="000000"/>
                <w:sz w:val="20"/>
                <w:szCs w:val="20"/>
              </w:rPr>
              <w:t>2011</w:t>
            </w:r>
          </w:p>
        </w:tc>
        <w:tc>
          <w:tcPr>
            <w:tcW w:w="1138" w:type="dxa"/>
            <w:shd w:val="clear" w:color="auto" w:fill="auto"/>
            <w:vAlign w:val="center"/>
          </w:tcPr>
          <w:p w14:paraId="4BBA64F0"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36</w:t>
            </w:r>
          </w:p>
        </w:tc>
        <w:tc>
          <w:tcPr>
            <w:tcW w:w="1140" w:type="dxa"/>
            <w:shd w:val="clear" w:color="auto" w:fill="auto"/>
            <w:vAlign w:val="center"/>
          </w:tcPr>
          <w:p w14:paraId="48BF3968"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121</w:t>
            </w:r>
          </w:p>
        </w:tc>
        <w:tc>
          <w:tcPr>
            <w:tcW w:w="1138" w:type="dxa"/>
            <w:shd w:val="clear" w:color="auto" w:fill="auto"/>
            <w:vAlign w:val="center"/>
          </w:tcPr>
          <w:p w14:paraId="6B0A2C09"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85</w:t>
            </w:r>
          </w:p>
        </w:tc>
        <w:tc>
          <w:tcPr>
            <w:tcW w:w="1160" w:type="dxa"/>
            <w:shd w:val="clear" w:color="auto" w:fill="auto"/>
            <w:vAlign w:val="center"/>
          </w:tcPr>
          <w:p w14:paraId="00484CA2"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160</w:t>
            </w:r>
          </w:p>
        </w:tc>
      </w:tr>
      <w:tr w:rsidR="00D2178E" w14:paraId="2A3C1969" w14:textId="77777777">
        <w:tc>
          <w:tcPr>
            <w:tcW w:w="569" w:type="dxa"/>
            <w:shd w:val="clear" w:color="auto" w:fill="auto"/>
            <w:vAlign w:val="center"/>
          </w:tcPr>
          <w:p w14:paraId="438F0EA7" w14:textId="77777777" w:rsidR="00D2178E" w:rsidRDefault="00D27BBE">
            <w:pPr>
              <w:pStyle w:val="Inhoudtabel"/>
              <w:rPr>
                <w:rFonts w:ascii="Verdana" w:hAnsi="Verdana"/>
                <w:color w:val="000000"/>
                <w:sz w:val="20"/>
                <w:szCs w:val="20"/>
              </w:rPr>
            </w:pPr>
            <w:r>
              <w:rPr>
                <w:rFonts w:ascii="Verdana" w:hAnsi="Verdana"/>
                <w:color w:val="000000"/>
                <w:sz w:val="20"/>
                <w:szCs w:val="20"/>
              </w:rPr>
              <w:t>2012</w:t>
            </w:r>
          </w:p>
        </w:tc>
        <w:tc>
          <w:tcPr>
            <w:tcW w:w="1138" w:type="dxa"/>
            <w:shd w:val="clear" w:color="auto" w:fill="auto"/>
            <w:vAlign w:val="center"/>
          </w:tcPr>
          <w:p w14:paraId="6231EF50"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96</w:t>
            </w:r>
          </w:p>
        </w:tc>
        <w:tc>
          <w:tcPr>
            <w:tcW w:w="1140" w:type="dxa"/>
            <w:shd w:val="clear" w:color="auto" w:fill="auto"/>
            <w:vAlign w:val="center"/>
          </w:tcPr>
          <w:p w14:paraId="30B6B751"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- 90</w:t>
            </w:r>
          </w:p>
        </w:tc>
        <w:tc>
          <w:tcPr>
            <w:tcW w:w="1138" w:type="dxa"/>
            <w:shd w:val="clear" w:color="auto" w:fill="auto"/>
            <w:vAlign w:val="center"/>
          </w:tcPr>
          <w:p w14:paraId="6CA35D70"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- 186</w:t>
            </w:r>
          </w:p>
        </w:tc>
        <w:tc>
          <w:tcPr>
            <w:tcW w:w="1160" w:type="dxa"/>
            <w:shd w:val="clear" w:color="auto" w:fill="auto"/>
            <w:vAlign w:val="center"/>
          </w:tcPr>
          <w:p w14:paraId="524488AC"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157</w:t>
            </w:r>
          </w:p>
        </w:tc>
      </w:tr>
      <w:tr w:rsidR="00D2178E" w14:paraId="280D6B92" w14:textId="77777777">
        <w:tc>
          <w:tcPr>
            <w:tcW w:w="569" w:type="dxa"/>
            <w:shd w:val="clear" w:color="auto" w:fill="auto"/>
            <w:vAlign w:val="center"/>
          </w:tcPr>
          <w:p w14:paraId="5EA78C56" w14:textId="77777777" w:rsidR="00D2178E" w:rsidRDefault="00D27BBE">
            <w:pPr>
              <w:pStyle w:val="Inhoudtabel"/>
              <w:rPr>
                <w:rFonts w:ascii="Verdana" w:hAnsi="Verdana"/>
                <w:color w:val="000000"/>
                <w:sz w:val="20"/>
                <w:szCs w:val="20"/>
              </w:rPr>
            </w:pPr>
            <w:r>
              <w:rPr>
                <w:rFonts w:ascii="Verdana" w:hAnsi="Verdana"/>
                <w:color w:val="000000"/>
                <w:sz w:val="20"/>
                <w:szCs w:val="20"/>
              </w:rPr>
              <w:t>2013</w:t>
            </w:r>
          </w:p>
        </w:tc>
        <w:tc>
          <w:tcPr>
            <w:tcW w:w="1138" w:type="dxa"/>
            <w:shd w:val="clear" w:color="auto" w:fill="auto"/>
            <w:vAlign w:val="center"/>
          </w:tcPr>
          <w:p w14:paraId="5CBFAC1D"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263</w:t>
            </w:r>
          </w:p>
        </w:tc>
        <w:tc>
          <w:tcPr>
            <w:tcW w:w="1140" w:type="dxa"/>
            <w:shd w:val="clear" w:color="auto" w:fill="auto"/>
            <w:vAlign w:val="center"/>
          </w:tcPr>
          <w:p w14:paraId="403AAB74"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698</w:t>
            </w:r>
          </w:p>
        </w:tc>
        <w:tc>
          <w:tcPr>
            <w:tcW w:w="1138" w:type="dxa"/>
            <w:shd w:val="clear" w:color="auto" w:fill="auto"/>
            <w:vAlign w:val="center"/>
          </w:tcPr>
          <w:p w14:paraId="25D04F98"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435</w:t>
            </w:r>
          </w:p>
        </w:tc>
        <w:tc>
          <w:tcPr>
            <w:tcW w:w="1160" w:type="dxa"/>
            <w:shd w:val="clear" w:color="auto" w:fill="auto"/>
            <w:vAlign w:val="center"/>
          </w:tcPr>
          <w:p w14:paraId="438A3483"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160</w:t>
            </w:r>
          </w:p>
        </w:tc>
      </w:tr>
      <w:tr w:rsidR="00D2178E" w14:paraId="11F532E2" w14:textId="77777777">
        <w:tc>
          <w:tcPr>
            <w:tcW w:w="569" w:type="dxa"/>
            <w:shd w:val="clear" w:color="auto" w:fill="auto"/>
            <w:vAlign w:val="center"/>
          </w:tcPr>
          <w:p w14:paraId="25E47BAF" w14:textId="77777777" w:rsidR="00D2178E" w:rsidRDefault="00D27BBE">
            <w:pPr>
              <w:pStyle w:val="Inhoudtabel"/>
              <w:rPr>
                <w:rFonts w:ascii="Verdana" w:hAnsi="Verdana"/>
                <w:color w:val="000000"/>
                <w:sz w:val="20"/>
                <w:szCs w:val="20"/>
              </w:rPr>
            </w:pPr>
            <w:r>
              <w:rPr>
                <w:rFonts w:ascii="Verdana" w:hAnsi="Verdana"/>
                <w:color w:val="000000"/>
                <w:sz w:val="20"/>
                <w:szCs w:val="20"/>
              </w:rPr>
              <w:t>2014</w:t>
            </w:r>
          </w:p>
        </w:tc>
        <w:tc>
          <w:tcPr>
            <w:tcW w:w="1138" w:type="dxa"/>
            <w:shd w:val="clear" w:color="auto" w:fill="auto"/>
            <w:vAlign w:val="center"/>
          </w:tcPr>
          <w:p w14:paraId="4969B287"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79</w:t>
            </w:r>
          </w:p>
        </w:tc>
        <w:tc>
          <w:tcPr>
            <w:tcW w:w="1140" w:type="dxa"/>
            <w:shd w:val="clear" w:color="auto" w:fill="auto"/>
            <w:vAlign w:val="center"/>
          </w:tcPr>
          <w:p w14:paraId="76F2C998"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- 3</w:t>
            </w:r>
          </w:p>
        </w:tc>
        <w:tc>
          <w:tcPr>
            <w:tcW w:w="1138" w:type="dxa"/>
            <w:shd w:val="clear" w:color="auto" w:fill="auto"/>
            <w:vAlign w:val="center"/>
          </w:tcPr>
          <w:p w14:paraId="5B2CC347"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- 82</w:t>
            </w:r>
          </w:p>
        </w:tc>
        <w:tc>
          <w:tcPr>
            <w:tcW w:w="1160" w:type="dxa"/>
            <w:shd w:val="clear" w:color="auto" w:fill="auto"/>
            <w:vAlign w:val="center"/>
          </w:tcPr>
          <w:p w14:paraId="5F4C6CC2"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165</w:t>
            </w:r>
          </w:p>
        </w:tc>
      </w:tr>
      <w:tr w:rsidR="00D2178E" w14:paraId="66089DEF" w14:textId="77777777">
        <w:tc>
          <w:tcPr>
            <w:tcW w:w="569" w:type="dxa"/>
            <w:shd w:val="clear" w:color="auto" w:fill="auto"/>
            <w:vAlign w:val="center"/>
          </w:tcPr>
          <w:p w14:paraId="06ADCADE" w14:textId="77777777" w:rsidR="00D2178E" w:rsidRDefault="00D27BBE">
            <w:pPr>
              <w:pStyle w:val="Inhoudtabel"/>
              <w:rPr>
                <w:rFonts w:ascii="Verdana" w:hAnsi="Verdana"/>
                <w:color w:val="000000"/>
                <w:sz w:val="20"/>
                <w:szCs w:val="20"/>
              </w:rPr>
            </w:pPr>
            <w:r>
              <w:rPr>
                <w:rFonts w:ascii="Verdana" w:hAnsi="Verdana"/>
                <w:color w:val="000000"/>
                <w:sz w:val="20"/>
                <w:szCs w:val="20"/>
              </w:rPr>
              <w:t>2015</w:t>
            </w:r>
          </w:p>
        </w:tc>
        <w:tc>
          <w:tcPr>
            <w:tcW w:w="1138" w:type="dxa"/>
            <w:shd w:val="clear" w:color="auto" w:fill="auto"/>
            <w:vAlign w:val="center"/>
          </w:tcPr>
          <w:p w14:paraId="544C540E"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152</w:t>
            </w:r>
          </w:p>
        </w:tc>
        <w:tc>
          <w:tcPr>
            <w:tcW w:w="1140" w:type="dxa"/>
            <w:shd w:val="clear" w:color="auto" w:fill="auto"/>
            <w:vAlign w:val="center"/>
          </w:tcPr>
          <w:p w14:paraId="0F4179C7"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192</w:t>
            </w:r>
          </w:p>
        </w:tc>
        <w:tc>
          <w:tcPr>
            <w:tcW w:w="1138" w:type="dxa"/>
            <w:shd w:val="clear" w:color="auto" w:fill="auto"/>
            <w:vAlign w:val="center"/>
          </w:tcPr>
          <w:p w14:paraId="5DE96EDB"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40</w:t>
            </w:r>
          </w:p>
        </w:tc>
        <w:tc>
          <w:tcPr>
            <w:tcW w:w="1160" w:type="dxa"/>
            <w:shd w:val="clear" w:color="auto" w:fill="auto"/>
            <w:vAlign w:val="center"/>
          </w:tcPr>
          <w:p w14:paraId="5F4E9DCD"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170</w:t>
            </w:r>
          </w:p>
        </w:tc>
      </w:tr>
      <w:tr w:rsidR="00D2178E" w14:paraId="65417876" w14:textId="77777777">
        <w:tc>
          <w:tcPr>
            <w:tcW w:w="569" w:type="dxa"/>
            <w:shd w:val="clear" w:color="auto" w:fill="auto"/>
            <w:vAlign w:val="center"/>
          </w:tcPr>
          <w:p w14:paraId="739FB935" w14:textId="77777777" w:rsidR="00D2178E" w:rsidRDefault="00D27BBE">
            <w:pPr>
              <w:pStyle w:val="Inhoudtabel"/>
              <w:rPr>
                <w:rFonts w:ascii="Verdana" w:hAnsi="Verdana"/>
                <w:color w:val="000000"/>
                <w:sz w:val="20"/>
                <w:szCs w:val="20"/>
              </w:rPr>
            </w:pPr>
            <w:r>
              <w:rPr>
                <w:rFonts w:ascii="Verdana" w:hAnsi="Verdana"/>
                <w:color w:val="000000"/>
                <w:sz w:val="20"/>
                <w:szCs w:val="20"/>
              </w:rPr>
              <w:t>2016</w:t>
            </w:r>
          </w:p>
        </w:tc>
        <w:tc>
          <w:tcPr>
            <w:tcW w:w="1138" w:type="dxa"/>
            <w:shd w:val="clear" w:color="auto" w:fill="auto"/>
            <w:vAlign w:val="center"/>
          </w:tcPr>
          <w:p w14:paraId="519108DC"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160</w:t>
            </w:r>
          </w:p>
        </w:tc>
        <w:tc>
          <w:tcPr>
            <w:tcW w:w="1140" w:type="dxa"/>
            <w:shd w:val="clear" w:color="auto" w:fill="auto"/>
            <w:vAlign w:val="center"/>
          </w:tcPr>
          <w:p w14:paraId="440DBB42"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198</w:t>
            </w:r>
          </w:p>
        </w:tc>
        <w:tc>
          <w:tcPr>
            <w:tcW w:w="1138" w:type="dxa"/>
            <w:shd w:val="clear" w:color="auto" w:fill="auto"/>
            <w:vAlign w:val="center"/>
          </w:tcPr>
          <w:p w14:paraId="5DD5BCEC"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38</w:t>
            </w:r>
          </w:p>
        </w:tc>
        <w:tc>
          <w:tcPr>
            <w:tcW w:w="1160" w:type="dxa"/>
            <w:shd w:val="clear" w:color="auto" w:fill="auto"/>
            <w:vAlign w:val="center"/>
          </w:tcPr>
          <w:p w14:paraId="6BBDA3CA" w14:textId="77777777" w:rsidR="00D2178E" w:rsidRDefault="00D27BBE">
            <w:pPr>
              <w:pStyle w:val="Inhoudtabel"/>
              <w:jc w:val="right"/>
              <w:rPr>
                <w:rFonts w:ascii="Verdana" w:hAnsi="Verdana"/>
                <w:color w:val="000000"/>
                <w:sz w:val="20"/>
                <w:szCs w:val="20"/>
              </w:rPr>
            </w:pPr>
            <w:r>
              <w:rPr>
                <w:rFonts w:ascii="Verdana" w:hAnsi="Verdana"/>
                <w:color w:val="000000"/>
                <w:sz w:val="20"/>
                <w:szCs w:val="20"/>
              </w:rPr>
              <w:t>168</w:t>
            </w:r>
          </w:p>
        </w:tc>
      </w:tr>
      <w:tr w:rsidR="00D2178E" w14:paraId="14EACA67" w14:textId="77777777">
        <w:tc>
          <w:tcPr>
            <w:tcW w:w="569" w:type="dxa"/>
            <w:shd w:val="clear" w:color="auto" w:fill="auto"/>
            <w:vAlign w:val="center"/>
          </w:tcPr>
          <w:p w14:paraId="1BB73F48" w14:textId="77777777" w:rsidR="00D2178E" w:rsidRDefault="00D27BBE">
            <w:pPr>
              <w:pStyle w:val="Inhoudtabel"/>
              <w:rPr>
                <w:rFonts w:ascii="Verdana" w:hAnsi="Verdana"/>
                <w:color w:val="000000"/>
                <w:sz w:val="20"/>
                <w:szCs w:val="20"/>
              </w:rPr>
            </w:pPr>
            <w:r>
              <w:rPr>
                <w:rFonts w:ascii="Verdana" w:hAnsi="Verdana"/>
                <w:color w:val="000000"/>
                <w:sz w:val="20"/>
                <w:szCs w:val="20"/>
              </w:rPr>
              <w:t>2017</w:t>
            </w:r>
          </w:p>
        </w:tc>
        <w:tc>
          <w:tcPr>
            <w:tcW w:w="1138" w:type="dxa"/>
            <w:shd w:val="clear" w:color="auto" w:fill="auto"/>
            <w:vAlign w:val="center"/>
          </w:tcPr>
          <w:p w14:paraId="60035CA9" w14:textId="77777777" w:rsidR="00D2178E" w:rsidRDefault="00D27BBE">
            <w:pPr>
              <w:pStyle w:val="Inhoudtabel"/>
              <w:jc w:val="right"/>
            </w:pPr>
            <w:r>
              <w:rPr>
                <w:rFonts w:ascii="Verdana" w:hAnsi="Verdana"/>
                <w:color w:val="000000"/>
                <w:sz w:val="20"/>
                <w:szCs w:val="20"/>
              </w:rPr>
              <w:t>137</w:t>
            </w:r>
          </w:p>
        </w:tc>
        <w:tc>
          <w:tcPr>
            <w:tcW w:w="1140" w:type="dxa"/>
            <w:shd w:val="clear" w:color="auto" w:fill="auto"/>
            <w:vAlign w:val="center"/>
          </w:tcPr>
          <w:p w14:paraId="7C069F60" w14:textId="77777777" w:rsidR="00D2178E" w:rsidRDefault="00D27BBE">
            <w:pPr>
              <w:pStyle w:val="Inhoudtabel"/>
              <w:jc w:val="right"/>
            </w:pPr>
            <w:r>
              <w:rPr>
                <w:rFonts w:ascii="Verdana" w:hAnsi="Verdana"/>
                <w:color w:val="000000"/>
                <w:sz w:val="20"/>
                <w:szCs w:val="20"/>
              </w:rPr>
              <w:t>120</w:t>
            </w:r>
          </w:p>
        </w:tc>
        <w:tc>
          <w:tcPr>
            <w:tcW w:w="1138" w:type="dxa"/>
            <w:shd w:val="clear" w:color="auto" w:fill="auto"/>
            <w:vAlign w:val="center"/>
          </w:tcPr>
          <w:p w14:paraId="251D19DE" w14:textId="77777777" w:rsidR="00D2178E" w:rsidRDefault="00D27BBE">
            <w:pPr>
              <w:pStyle w:val="Inhoudtabel"/>
              <w:jc w:val="right"/>
            </w:pPr>
            <w:r>
              <w:rPr>
                <w:rFonts w:ascii="Verdana" w:hAnsi="Verdana"/>
                <w:color w:val="000000"/>
                <w:sz w:val="20"/>
                <w:szCs w:val="20"/>
              </w:rPr>
              <w:t>- 17</w:t>
            </w:r>
          </w:p>
        </w:tc>
        <w:tc>
          <w:tcPr>
            <w:tcW w:w="1160" w:type="dxa"/>
            <w:shd w:val="clear" w:color="auto" w:fill="auto"/>
            <w:vAlign w:val="center"/>
          </w:tcPr>
          <w:p w14:paraId="68761404" w14:textId="77777777" w:rsidR="00D2178E" w:rsidRDefault="00D27BBE">
            <w:pPr>
              <w:pStyle w:val="Inhoudtabel"/>
              <w:jc w:val="right"/>
            </w:pPr>
            <w:r>
              <w:rPr>
                <w:rFonts w:ascii="Verdana" w:hAnsi="Verdana"/>
                <w:color w:val="000000"/>
                <w:sz w:val="20"/>
                <w:szCs w:val="20"/>
              </w:rPr>
              <w:t>175</w:t>
            </w:r>
          </w:p>
        </w:tc>
      </w:tr>
      <w:tr w:rsidR="00D2178E" w14:paraId="035405B4" w14:textId="77777777">
        <w:tc>
          <w:tcPr>
            <w:tcW w:w="569" w:type="dxa"/>
            <w:shd w:val="clear" w:color="auto" w:fill="auto"/>
            <w:vAlign w:val="center"/>
          </w:tcPr>
          <w:p w14:paraId="0E6388F1" w14:textId="77777777" w:rsidR="00D2178E" w:rsidRDefault="00D27BBE">
            <w:pPr>
              <w:pStyle w:val="Inhoudtabel"/>
              <w:rPr>
                <w:rFonts w:ascii="Verdana" w:hAnsi="Verdana"/>
                <w:color w:val="000000"/>
                <w:sz w:val="20"/>
                <w:szCs w:val="20"/>
              </w:rPr>
            </w:pPr>
            <w:r>
              <w:rPr>
                <w:rFonts w:ascii="Verdana" w:hAnsi="Verdana"/>
                <w:color w:val="000000"/>
                <w:sz w:val="20"/>
                <w:szCs w:val="20"/>
              </w:rPr>
              <w:t>2018</w:t>
            </w:r>
          </w:p>
        </w:tc>
        <w:tc>
          <w:tcPr>
            <w:tcW w:w="1138" w:type="dxa"/>
            <w:shd w:val="clear" w:color="auto" w:fill="auto"/>
            <w:vAlign w:val="center"/>
          </w:tcPr>
          <w:p w14:paraId="1B894FE2" w14:textId="77777777" w:rsidR="00D2178E" w:rsidRDefault="00D27BBE">
            <w:pPr>
              <w:pStyle w:val="Inhoudtabel"/>
              <w:jc w:val="right"/>
              <w:rPr>
                <w:u w:val="single"/>
              </w:rPr>
            </w:pPr>
            <w:r>
              <w:rPr>
                <w:rFonts w:ascii="Verdana" w:hAnsi="Verdana"/>
                <w:color w:val="000000"/>
                <w:sz w:val="20"/>
                <w:szCs w:val="20"/>
                <w:u w:val="single"/>
              </w:rPr>
              <w:t xml:space="preserve">   – 36</w:t>
            </w:r>
          </w:p>
        </w:tc>
        <w:tc>
          <w:tcPr>
            <w:tcW w:w="1140" w:type="dxa"/>
            <w:shd w:val="clear" w:color="auto" w:fill="auto"/>
            <w:vAlign w:val="center"/>
          </w:tcPr>
          <w:p w14:paraId="7DCA4BC4" w14:textId="77777777" w:rsidR="00D2178E" w:rsidRDefault="00D27BBE">
            <w:pPr>
              <w:pStyle w:val="Inhoudtabel"/>
              <w:jc w:val="right"/>
              <w:rPr>
                <w:u w:val="single"/>
              </w:rPr>
            </w:pPr>
            <w:r>
              <w:rPr>
                <w:rFonts w:ascii="Verdana" w:hAnsi="Verdana"/>
                <w:color w:val="000000"/>
                <w:sz w:val="20"/>
                <w:szCs w:val="20"/>
                <w:u w:val="single"/>
              </w:rPr>
              <w:t xml:space="preserve">      36</w:t>
            </w:r>
          </w:p>
        </w:tc>
        <w:tc>
          <w:tcPr>
            <w:tcW w:w="1138" w:type="dxa"/>
            <w:shd w:val="clear" w:color="auto" w:fill="auto"/>
            <w:vAlign w:val="center"/>
          </w:tcPr>
          <w:p w14:paraId="54C9A705" w14:textId="77777777" w:rsidR="00D2178E" w:rsidRDefault="00D27BBE">
            <w:pPr>
              <w:pStyle w:val="Inhoudtabel"/>
              <w:jc w:val="right"/>
              <w:rPr>
                <w:u w:val="single"/>
              </w:rPr>
            </w:pPr>
            <w:r>
              <w:rPr>
                <w:rFonts w:ascii="Verdana" w:hAnsi="Verdana"/>
                <w:color w:val="000000"/>
                <w:sz w:val="20"/>
                <w:szCs w:val="20"/>
                <w:u w:val="single"/>
              </w:rPr>
              <w:t xml:space="preserve">      72</w:t>
            </w:r>
          </w:p>
        </w:tc>
        <w:tc>
          <w:tcPr>
            <w:tcW w:w="1160" w:type="dxa"/>
            <w:shd w:val="clear" w:color="auto" w:fill="auto"/>
            <w:vAlign w:val="center"/>
          </w:tcPr>
          <w:p w14:paraId="57195EBB" w14:textId="77777777" w:rsidR="00D2178E" w:rsidRDefault="00D27BBE">
            <w:pPr>
              <w:pStyle w:val="Inhoudtabel"/>
              <w:jc w:val="right"/>
              <w:rPr>
                <w:u w:val="single"/>
              </w:rPr>
            </w:pPr>
            <w:r>
              <w:rPr>
                <w:rFonts w:ascii="Verdana" w:hAnsi="Verdana"/>
                <w:color w:val="000000"/>
                <w:sz w:val="20"/>
                <w:szCs w:val="20"/>
                <w:u w:val="single"/>
              </w:rPr>
              <w:t xml:space="preserve">    174</w:t>
            </w:r>
          </w:p>
        </w:tc>
      </w:tr>
      <w:tr w:rsidR="00D2178E" w14:paraId="0505E6AE" w14:textId="77777777">
        <w:tc>
          <w:tcPr>
            <w:tcW w:w="569" w:type="dxa"/>
            <w:shd w:val="clear" w:color="auto" w:fill="auto"/>
            <w:vAlign w:val="center"/>
          </w:tcPr>
          <w:p w14:paraId="496B6EBB" w14:textId="77777777" w:rsidR="00D2178E" w:rsidRDefault="00D2178E">
            <w:pPr>
              <w:pStyle w:val="Inhoudtabel"/>
              <w:rPr>
                <w:rFonts w:ascii="Verdana" w:hAnsi="Verdana"/>
                <w:color w:val="000000"/>
                <w:sz w:val="20"/>
                <w:szCs w:val="20"/>
              </w:rPr>
            </w:pPr>
          </w:p>
        </w:tc>
        <w:tc>
          <w:tcPr>
            <w:tcW w:w="1138" w:type="dxa"/>
            <w:shd w:val="clear" w:color="auto" w:fill="auto"/>
            <w:vAlign w:val="center"/>
          </w:tcPr>
          <w:p w14:paraId="3983D972" w14:textId="77777777" w:rsidR="00D2178E" w:rsidRDefault="00D27BBE">
            <w:pPr>
              <w:pStyle w:val="Inhoudtabel"/>
              <w:jc w:val="right"/>
            </w:pPr>
            <w:r>
              <w:rPr>
                <w:rFonts w:ascii="Verdana" w:hAnsi="Verdana"/>
                <w:b/>
                <w:color w:val="000000"/>
                <w:sz w:val="20"/>
                <w:szCs w:val="20"/>
              </w:rPr>
              <w:t>1.309</w:t>
            </w:r>
            <w:r>
              <w:rPr>
                <w:rFonts w:ascii="Verdana" w:hAnsi="Verdana"/>
                <w:color w:val="000000"/>
                <w:sz w:val="20"/>
                <w:szCs w:val="20"/>
              </w:rPr>
              <w:t xml:space="preserve"> </w:t>
            </w:r>
          </w:p>
        </w:tc>
        <w:tc>
          <w:tcPr>
            <w:tcW w:w="1140" w:type="dxa"/>
            <w:shd w:val="clear" w:color="auto" w:fill="auto"/>
            <w:vAlign w:val="center"/>
          </w:tcPr>
          <w:p w14:paraId="1239CF45" w14:textId="77777777" w:rsidR="00D2178E" w:rsidRDefault="00D27BBE">
            <w:pPr>
              <w:pStyle w:val="Inhoudtabel"/>
              <w:jc w:val="right"/>
            </w:pPr>
            <w:r>
              <w:rPr>
                <w:rFonts w:ascii="Verdana" w:hAnsi="Verdana"/>
                <w:b/>
                <w:color w:val="000000"/>
                <w:sz w:val="20"/>
                <w:szCs w:val="20"/>
              </w:rPr>
              <w:t>5.382</w:t>
            </w:r>
            <w:r>
              <w:rPr>
                <w:rFonts w:ascii="Verdana" w:hAnsi="Verdana"/>
                <w:color w:val="000000"/>
                <w:sz w:val="20"/>
                <w:szCs w:val="20"/>
              </w:rPr>
              <w:t xml:space="preserve"> </w:t>
            </w:r>
          </w:p>
        </w:tc>
        <w:tc>
          <w:tcPr>
            <w:tcW w:w="1138" w:type="dxa"/>
            <w:shd w:val="clear" w:color="auto" w:fill="auto"/>
            <w:vAlign w:val="center"/>
          </w:tcPr>
          <w:p w14:paraId="4ED15046" w14:textId="77777777" w:rsidR="00D2178E" w:rsidRDefault="00D27BBE">
            <w:pPr>
              <w:pStyle w:val="Inhoudtabel"/>
              <w:jc w:val="right"/>
            </w:pPr>
            <w:r>
              <w:rPr>
                <w:rFonts w:ascii="Verdana" w:hAnsi="Verdana"/>
                <w:b/>
                <w:color w:val="000000"/>
                <w:sz w:val="20"/>
                <w:szCs w:val="20"/>
              </w:rPr>
              <w:t>4.073</w:t>
            </w:r>
            <w:r>
              <w:rPr>
                <w:rFonts w:ascii="Verdana" w:hAnsi="Verdana"/>
                <w:color w:val="000000"/>
                <w:sz w:val="20"/>
                <w:szCs w:val="20"/>
              </w:rPr>
              <w:t xml:space="preserve"> </w:t>
            </w:r>
          </w:p>
        </w:tc>
        <w:tc>
          <w:tcPr>
            <w:tcW w:w="1160" w:type="dxa"/>
            <w:shd w:val="clear" w:color="auto" w:fill="auto"/>
            <w:vAlign w:val="center"/>
          </w:tcPr>
          <w:p w14:paraId="4F016ED6" w14:textId="77777777" w:rsidR="00D2178E" w:rsidRDefault="00D27BBE">
            <w:pPr>
              <w:pStyle w:val="Inhoudtabel"/>
              <w:jc w:val="right"/>
            </w:pPr>
            <w:r>
              <w:rPr>
                <w:rFonts w:ascii="Verdana" w:hAnsi="Verdana"/>
                <w:b/>
                <w:color w:val="000000"/>
                <w:sz w:val="20"/>
                <w:szCs w:val="20"/>
              </w:rPr>
              <w:t>3.166</w:t>
            </w:r>
            <w:r>
              <w:rPr>
                <w:rFonts w:ascii="Verdana" w:hAnsi="Verdana"/>
                <w:color w:val="000000"/>
                <w:sz w:val="20"/>
                <w:szCs w:val="20"/>
              </w:rPr>
              <w:t xml:space="preserve"> </w:t>
            </w:r>
          </w:p>
        </w:tc>
      </w:tr>
    </w:tbl>
    <w:p w14:paraId="4E6F5A02"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20DCCC6E" w14:textId="77777777" w:rsidR="00D2178E" w:rsidRDefault="00D2178E">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19B594C" w14:textId="77777777" w:rsidR="00D2178E" w:rsidRDefault="00D2178E">
      <w:pPr>
        <w:widowControl/>
        <w:tabs>
          <w:tab w:val="left" w:pos="0"/>
          <w:tab w:val="left" w:pos="283"/>
          <w:tab w:val="left" w:pos="567"/>
          <w:tab w:val="left" w:pos="850"/>
          <w:tab w:val="left" w:pos="1134"/>
          <w:tab w:val="right" w:pos="6803"/>
          <w:tab w:val="right" w:pos="8504"/>
          <w:tab w:val="right" w:pos="9354"/>
        </w:tabs>
      </w:pPr>
    </w:p>
    <w:sectPr w:rsidR="00D2178E" w:rsidSect="00D2178E">
      <w:footerReference w:type="default" r:id="rId7"/>
      <w:pgSz w:w="11906" w:h="16838"/>
      <w:pgMar w:top="567" w:right="1134" w:bottom="850" w:left="1417" w:header="0"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6561" w14:textId="77777777" w:rsidR="00DA4F7C" w:rsidRDefault="00DA4F7C" w:rsidP="00D2178E">
      <w:r>
        <w:separator/>
      </w:r>
    </w:p>
  </w:endnote>
  <w:endnote w:type="continuationSeparator" w:id="0">
    <w:p w14:paraId="5E48E484" w14:textId="77777777" w:rsidR="00DA4F7C" w:rsidRDefault="00DA4F7C" w:rsidP="00D2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584412"/>
      <w:docPartObj>
        <w:docPartGallery w:val="Page Numbers (Top of Page)"/>
        <w:docPartUnique/>
      </w:docPartObj>
    </w:sdtPr>
    <w:sdtEndPr/>
    <w:sdtContent>
      <w:p w14:paraId="43F04218" w14:textId="77777777" w:rsidR="00D2178E" w:rsidRDefault="00D27BBE">
        <w:pPr>
          <w:pStyle w:val="Voettekst1"/>
          <w:jc w:val="center"/>
        </w:pPr>
        <w:r>
          <w:t xml:space="preserve">Pagina </w:t>
        </w:r>
        <w:r w:rsidR="009F64E9">
          <w:rPr>
            <w:b/>
            <w:sz w:val="24"/>
          </w:rPr>
          <w:fldChar w:fldCharType="begin"/>
        </w:r>
        <w:r>
          <w:rPr>
            <w:b/>
            <w:sz w:val="24"/>
          </w:rPr>
          <w:instrText>PAGE</w:instrText>
        </w:r>
        <w:r w:rsidR="009F64E9">
          <w:rPr>
            <w:b/>
            <w:sz w:val="24"/>
          </w:rPr>
          <w:fldChar w:fldCharType="separate"/>
        </w:r>
        <w:r w:rsidR="0078350D">
          <w:rPr>
            <w:b/>
            <w:noProof/>
            <w:sz w:val="24"/>
          </w:rPr>
          <w:t>3</w:t>
        </w:r>
        <w:r w:rsidR="009F64E9">
          <w:rPr>
            <w:b/>
            <w:sz w:val="24"/>
          </w:rPr>
          <w:fldChar w:fldCharType="end"/>
        </w:r>
        <w:r>
          <w:t xml:space="preserve"> van </w:t>
        </w:r>
        <w:r w:rsidR="009F64E9">
          <w:rPr>
            <w:b/>
            <w:sz w:val="24"/>
          </w:rPr>
          <w:fldChar w:fldCharType="begin"/>
        </w:r>
        <w:r>
          <w:rPr>
            <w:b/>
            <w:sz w:val="24"/>
          </w:rPr>
          <w:instrText>NUMPAGES</w:instrText>
        </w:r>
        <w:r w:rsidR="009F64E9">
          <w:rPr>
            <w:b/>
            <w:sz w:val="24"/>
          </w:rPr>
          <w:fldChar w:fldCharType="separate"/>
        </w:r>
        <w:r w:rsidR="0078350D">
          <w:rPr>
            <w:b/>
            <w:noProof/>
            <w:sz w:val="24"/>
          </w:rPr>
          <w:t>3</w:t>
        </w:r>
        <w:r w:rsidR="009F64E9">
          <w:rPr>
            <w:b/>
            <w:sz w:val="24"/>
          </w:rPr>
          <w:fldChar w:fldCharType="end"/>
        </w:r>
      </w:p>
    </w:sdtContent>
  </w:sdt>
  <w:p w14:paraId="73247E50" w14:textId="77777777" w:rsidR="00D2178E" w:rsidRDefault="00D2178E">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A16F" w14:textId="77777777" w:rsidR="00DA4F7C" w:rsidRDefault="00DA4F7C" w:rsidP="00D2178E">
      <w:r>
        <w:separator/>
      </w:r>
    </w:p>
  </w:footnote>
  <w:footnote w:type="continuationSeparator" w:id="0">
    <w:p w14:paraId="109B2A4D" w14:textId="77777777" w:rsidR="00DA4F7C" w:rsidRDefault="00DA4F7C" w:rsidP="00D21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17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178E"/>
    <w:rsid w:val="0078350D"/>
    <w:rsid w:val="007C7046"/>
    <w:rsid w:val="009F64E9"/>
    <w:rsid w:val="00BD10FB"/>
    <w:rsid w:val="00D2178E"/>
    <w:rsid w:val="00D27BBE"/>
    <w:rsid w:val="00DA4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44CB"/>
  <w15:docId w15:val="{F5061A5D-17F9-4F90-A01E-C935256C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Lucida Sans Unicode" w:hAnsi="Book Antiqua" w:cs="Tahoma"/>
        <w:szCs w:val="24"/>
        <w:lang w:val="nl-NL" w:eastAsia="nl-NL" w:bidi="nl-N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B48A2"/>
    <w:pPr>
      <w:widowControl w:val="0"/>
      <w:overflowPunct w:val="0"/>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qFormat/>
    <w:rsid w:val="008B48A2"/>
  </w:style>
  <w:style w:type="character" w:customStyle="1" w:styleId="Opsommingstekens">
    <w:name w:val="Opsommingstekens"/>
    <w:qFormat/>
    <w:rsid w:val="008B48A2"/>
    <w:rPr>
      <w:rFonts w:ascii="StarSymbol" w:eastAsia="StarSymbol" w:hAnsi="StarSymbol" w:cs="StarSymbol"/>
      <w:sz w:val="18"/>
      <w:szCs w:val="18"/>
    </w:rPr>
  </w:style>
  <w:style w:type="character" w:customStyle="1" w:styleId="Internetkoppeling">
    <w:name w:val="Internetkoppeling"/>
    <w:rsid w:val="008B48A2"/>
    <w:rPr>
      <w:color w:val="000080"/>
      <w:u w:val="single"/>
    </w:rPr>
  </w:style>
  <w:style w:type="character" w:customStyle="1" w:styleId="KoptekstChar">
    <w:name w:val="Koptekst Char"/>
    <w:basedOn w:val="Standaardalinea-lettertype"/>
    <w:link w:val="Koptekst1"/>
    <w:uiPriority w:val="99"/>
    <w:semiHidden/>
    <w:qFormat/>
    <w:rsid w:val="00D91037"/>
    <w:rPr>
      <w:sz w:val="22"/>
    </w:rPr>
  </w:style>
  <w:style w:type="character" w:customStyle="1" w:styleId="VoettekstChar">
    <w:name w:val="Voettekst Char"/>
    <w:basedOn w:val="Standaardalinea-lettertype"/>
    <w:link w:val="Voettekst1"/>
    <w:uiPriority w:val="99"/>
    <w:qFormat/>
    <w:rsid w:val="00D91037"/>
    <w:rPr>
      <w:sz w:val="22"/>
    </w:rPr>
  </w:style>
  <w:style w:type="paragraph" w:customStyle="1" w:styleId="Kop">
    <w:name w:val="Kop"/>
    <w:basedOn w:val="Standaard"/>
    <w:next w:val="Plattetekst"/>
    <w:qFormat/>
    <w:rsid w:val="008B48A2"/>
    <w:pPr>
      <w:keepNext/>
      <w:spacing w:before="240" w:after="120"/>
    </w:pPr>
    <w:rPr>
      <w:szCs w:val="28"/>
    </w:rPr>
  </w:style>
  <w:style w:type="paragraph" w:styleId="Plattetekst">
    <w:name w:val="Body Text"/>
    <w:basedOn w:val="Standaard"/>
    <w:rsid w:val="008B48A2"/>
    <w:pPr>
      <w:spacing w:after="120"/>
    </w:pPr>
  </w:style>
  <w:style w:type="paragraph" w:styleId="Lijst">
    <w:name w:val="List"/>
    <w:basedOn w:val="Plattetekst"/>
    <w:rsid w:val="008B48A2"/>
  </w:style>
  <w:style w:type="paragraph" w:customStyle="1" w:styleId="Bijschrift1">
    <w:name w:val="Bijschrift1"/>
    <w:basedOn w:val="Standaard"/>
    <w:qFormat/>
    <w:rsid w:val="008B48A2"/>
    <w:pPr>
      <w:suppressLineNumbers/>
      <w:spacing w:before="120" w:after="120"/>
    </w:pPr>
    <w:rPr>
      <w:i/>
      <w:iCs/>
    </w:rPr>
  </w:style>
  <w:style w:type="paragraph" w:customStyle="1" w:styleId="Index">
    <w:name w:val="Index"/>
    <w:basedOn w:val="Standaard"/>
    <w:qFormat/>
    <w:rsid w:val="008B48A2"/>
    <w:pPr>
      <w:suppressLineNumbers/>
    </w:pPr>
  </w:style>
  <w:style w:type="paragraph" w:customStyle="1" w:styleId="Lijstinspringing">
    <w:name w:val="Lijstinspringing"/>
    <w:basedOn w:val="Plattetekst"/>
    <w:qFormat/>
    <w:rsid w:val="008B48A2"/>
    <w:pPr>
      <w:spacing w:after="0"/>
    </w:pPr>
  </w:style>
  <w:style w:type="paragraph" w:customStyle="1" w:styleId="Koptekst1">
    <w:name w:val="Koptekst1"/>
    <w:basedOn w:val="Standaard"/>
    <w:link w:val="KoptekstChar"/>
    <w:uiPriority w:val="99"/>
    <w:semiHidden/>
    <w:unhideWhenUsed/>
    <w:rsid w:val="00D91037"/>
    <w:pPr>
      <w:tabs>
        <w:tab w:val="center" w:pos="4536"/>
        <w:tab w:val="right" w:pos="9072"/>
      </w:tabs>
    </w:pPr>
  </w:style>
  <w:style w:type="paragraph" w:customStyle="1" w:styleId="Inhoudtabel">
    <w:name w:val="Inhoud tabel"/>
    <w:basedOn w:val="Standaard"/>
    <w:qFormat/>
    <w:rsid w:val="008B48A2"/>
    <w:pPr>
      <w:suppressLineNumbers/>
    </w:pPr>
  </w:style>
  <w:style w:type="paragraph" w:customStyle="1" w:styleId="Tabelkop">
    <w:name w:val="Tabelkop"/>
    <w:basedOn w:val="Inhoudtabel"/>
    <w:qFormat/>
    <w:rsid w:val="008B48A2"/>
    <w:pPr>
      <w:jc w:val="center"/>
    </w:pPr>
    <w:rPr>
      <w:b/>
      <w:bCs/>
    </w:rPr>
  </w:style>
  <w:style w:type="paragraph" w:customStyle="1" w:styleId="Voettekst1">
    <w:name w:val="Voettekst1"/>
    <w:basedOn w:val="Standaard"/>
    <w:link w:val="VoettekstChar"/>
    <w:uiPriority w:val="99"/>
    <w:unhideWhenUsed/>
    <w:rsid w:val="00D91037"/>
    <w:pPr>
      <w:tabs>
        <w:tab w:val="center" w:pos="4536"/>
        <w:tab w:val="right" w:pos="9072"/>
      </w:tabs>
    </w:pPr>
  </w:style>
  <w:style w:type="numbering" w:customStyle="1" w:styleId="Lijst1">
    <w:name w:val="Lijst 1"/>
    <w:qFormat/>
    <w:rsid w:val="008B48A2"/>
  </w:style>
  <w:style w:type="numbering" w:customStyle="1" w:styleId="Numbering1">
    <w:name w:val="Numbering 1"/>
    <w:qFormat/>
    <w:rsid w:val="008B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2D615-B72C-41C3-AFB1-D9D566D0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Verhoef</dc:creator>
  <cp:lastModifiedBy>Patricia Mensink</cp:lastModifiedBy>
  <cp:revision>2</cp:revision>
  <cp:lastPrinted>2019-05-31T22:27:00Z</cp:lastPrinted>
  <dcterms:created xsi:type="dcterms:W3CDTF">2019-09-17T16:36:00Z</dcterms:created>
  <dcterms:modified xsi:type="dcterms:W3CDTF">2019-09-17T16:36:00Z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